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E9E8" w14:textId="2E7FB001" w:rsidR="003476F6" w:rsidRDefault="003476F6" w:rsidP="003476F6">
      <w:pPr>
        <w:pStyle w:val="Heading1"/>
        <w:ind w:left="0"/>
      </w:pPr>
      <w:r>
        <w:rPr>
          <w:noProof/>
        </w:rPr>
        <w:drawing>
          <wp:anchor distT="0" distB="0" distL="114300" distR="114300" simplePos="0" relativeHeight="251663360" behindDoc="0" locked="0" layoutInCell="1" hidden="0" allowOverlap="1" wp14:anchorId="738FD6B9" wp14:editId="46A59B86">
            <wp:simplePos x="0" y="0"/>
            <wp:positionH relativeFrom="column">
              <wp:posOffset>5894962</wp:posOffset>
            </wp:positionH>
            <wp:positionV relativeFrom="paragraph">
              <wp:posOffset>-331376</wp:posOffset>
            </wp:positionV>
            <wp:extent cx="556895" cy="569595"/>
            <wp:effectExtent l="0" t="0" r="0" b="0"/>
            <wp:wrapNone/>
            <wp:docPr id="5" name="image6.jpg" descr="A green four leaf clover with whit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6.jpg" descr="A green four leaf clover with white letters&#10;&#10;Description automatically generated"/>
                    <pic:cNvPicPr preferRelativeResize="0"/>
                  </pic:nvPicPr>
                  <pic:blipFill>
                    <a:blip r:embed="rId5"/>
                    <a:srcRect/>
                    <a:stretch>
                      <a:fillRect/>
                    </a:stretch>
                  </pic:blipFill>
                  <pic:spPr>
                    <a:xfrm>
                      <a:off x="0" y="0"/>
                      <a:ext cx="556895" cy="5695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429C4BA" wp14:editId="3227BC36">
            <wp:simplePos x="0" y="0"/>
            <wp:positionH relativeFrom="column">
              <wp:posOffset>4340968</wp:posOffset>
            </wp:positionH>
            <wp:positionV relativeFrom="paragraph">
              <wp:posOffset>-260080</wp:posOffset>
            </wp:positionV>
            <wp:extent cx="1485900" cy="548005"/>
            <wp:effectExtent l="0" t="0" r="0" b="0"/>
            <wp:wrapNone/>
            <wp:docPr id="7" name="image2.jpg" descr="A white and grey sign with red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jpg" descr="A white and grey sign with red text&#10;&#10;Description automatically generated"/>
                    <pic:cNvPicPr preferRelativeResize="0"/>
                  </pic:nvPicPr>
                  <pic:blipFill>
                    <a:blip r:embed="rId6"/>
                    <a:srcRect/>
                    <a:stretch>
                      <a:fillRect/>
                    </a:stretch>
                  </pic:blipFill>
                  <pic:spPr>
                    <a:xfrm>
                      <a:off x="0" y="0"/>
                      <a:ext cx="1485900" cy="548005"/>
                    </a:xfrm>
                    <a:prstGeom prst="rect">
                      <a:avLst/>
                    </a:prstGeom>
                    <a:ln/>
                  </pic:spPr>
                </pic:pic>
              </a:graphicData>
            </a:graphic>
          </wp:anchor>
        </w:drawing>
      </w:r>
    </w:p>
    <w:p w14:paraId="66C26848" w14:textId="77777777" w:rsidR="003476F6" w:rsidRDefault="003476F6" w:rsidP="003476F6">
      <w:pPr>
        <w:pStyle w:val="Heading1"/>
        <w:ind w:left="0"/>
        <w:rPr>
          <w:u w:val="none"/>
        </w:rPr>
      </w:pPr>
      <w:r>
        <w:t>D8 4-H AG PRODUCT IDENTIFICATION CONTEST</w:t>
      </w:r>
    </w:p>
    <w:p w14:paraId="4B278DDD" w14:textId="77777777" w:rsidR="003476F6" w:rsidRDefault="003476F6" w:rsidP="003476F6">
      <w:pPr>
        <w:pStyle w:val="Heading2"/>
        <w:spacing w:before="44"/>
      </w:pPr>
      <w:r>
        <w:t>Tentative Schedule</w:t>
      </w:r>
    </w:p>
    <w:p w14:paraId="477A2CDA" w14:textId="77777777" w:rsidR="003476F6" w:rsidRDefault="003476F6" w:rsidP="003476F6">
      <w:pPr>
        <w:pBdr>
          <w:top w:val="nil"/>
          <w:left w:val="nil"/>
          <w:bottom w:val="nil"/>
          <w:right w:val="nil"/>
          <w:between w:val="nil"/>
        </w:pBdr>
        <w:spacing w:before="10"/>
        <w:rPr>
          <w:i/>
          <w:color w:val="000000"/>
          <w:sz w:val="21"/>
          <w:szCs w:val="21"/>
        </w:rPr>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2880"/>
        <w:gridCol w:w="3210"/>
      </w:tblGrid>
      <w:tr w:rsidR="003476F6" w14:paraId="5F0A55CA" w14:textId="77777777" w:rsidTr="00972AD6">
        <w:trPr>
          <w:trHeight w:val="575"/>
        </w:trPr>
        <w:tc>
          <w:tcPr>
            <w:tcW w:w="3675" w:type="dxa"/>
            <w:tcBorders>
              <w:top w:val="single" w:sz="12" w:space="0" w:color="000000"/>
              <w:left w:val="single" w:sz="12" w:space="0" w:color="000000"/>
              <w:bottom w:val="single" w:sz="12" w:space="0" w:color="000000"/>
              <w:right w:val="single" w:sz="12" w:space="0" w:color="000000"/>
            </w:tcBorders>
            <w:shd w:val="clear" w:color="auto" w:fill="000000"/>
          </w:tcPr>
          <w:p w14:paraId="351791AB" w14:textId="77777777" w:rsidR="003476F6" w:rsidRDefault="003476F6" w:rsidP="00972AD6">
            <w:pPr>
              <w:pBdr>
                <w:top w:val="nil"/>
                <w:left w:val="nil"/>
                <w:bottom w:val="nil"/>
                <w:right w:val="nil"/>
                <w:between w:val="nil"/>
              </w:pBdr>
              <w:rPr>
                <w:rFonts w:ascii="Times New Roman" w:eastAsia="Times New Roman" w:hAnsi="Times New Roman" w:cs="Times New Roman"/>
                <w:color w:val="000000"/>
              </w:rPr>
            </w:pPr>
          </w:p>
        </w:tc>
        <w:tc>
          <w:tcPr>
            <w:tcW w:w="2880" w:type="dxa"/>
            <w:tcBorders>
              <w:top w:val="nil"/>
              <w:left w:val="single" w:sz="12" w:space="0" w:color="000000"/>
              <w:bottom w:val="single" w:sz="12" w:space="0" w:color="000000"/>
              <w:right w:val="nil"/>
            </w:tcBorders>
            <w:shd w:val="clear" w:color="auto" w:fill="000000"/>
          </w:tcPr>
          <w:p w14:paraId="643C2B3B" w14:textId="77777777" w:rsidR="003476F6" w:rsidRDefault="003476F6" w:rsidP="00972AD6">
            <w:pPr>
              <w:pBdr>
                <w:top w:val="nil"/>
                <w:left w:val="nil"/>
                <w:bottom w:val="nil"/>
                <w:right w:val="nil"/>
                <w:between w:val="nil"/>
              </w:pBdr>
              <w:spacing w:before="6"/>
              <w:ind w:left="695" w:right="673"/>
              <w:jc w:val="center"/>
              <w:rPr>
                <w:b/>
                <w:color w:val="000000"/>
              </w:rPr>
            </w:pPr>
            <w:r>
              <w:rPr>
                <w:b/>
                <w:color w:val="FFFFFF"/>
              </w:rPr>
              <w:t>Check-in by:</w:t>
            </w:r>
          </w:p>
        </w:tc>
        <w:tc>
          <w:tcPr>
            <w:tcW w:w="3210" w:type="dxa"/>
            <w:tcBorders>
              <w:top w:val="nil"/>
              <w:left w:val="nil"/>
              <w:bottom w:val="single" w:sz="12" w:space="0" w:color="000000"/>
              <w:right w:val="nil"/>
            </w:tcBorders>
            <w:shd w:val="clear" w:color="auto" w:fill="000000"/>
          </w:tcPr>
          <w:p w14:paraId="735355AA" w14:textId="77777777" w:rsidR="003476F6" w:rsidRDefault="003476F6" w:rsidP="00972AD6">
            <w:pPr>
              <w:pBdr>
                <w:top w:val="nil"/>
                <w:left w:val="nil"/>
                <w:bottom w:val="nil"/>
                <w:right w:val="nil"/>
                <w:between w:val="nil"/>
              </w:pBdr>
              <w:ind w:left="1010" w:right="305" w:hanging="665"/>
              <w:rPr>
                <w:b/>
                <w:color w:val="000000"/>
              </w:rPr>
            </w:pPr>
            <w:r>
              <w:rPr>
                <w:b/>
                <w:color w:val="FFFFFF"/>
              </w:rPr>
              <w:t>Orientation/Contest Starts</w:t>
            </w:r>
          </w:p>
        </w:tc>
      </w:tr>
      <w:tr w:rsidR="003476F6" w14:paraId="02C77F14" w14:textId="77777777" w:rsidTr="00972AD6">
        <w:trPr>
          <w:trHeight w:val="575"/>
        </w:trPr>
        <w:tc>
          <w:tcPr>
            <w:tcW w:w="3675" w:type="dxa"/>
            <w:tcBorders>
              <w:top w:val="single" w:sz="12" w:space="0" w:color="000000"/>
              <w:left w:val="single" w:sz="12" w:space="0" w:color="000000"/>
              <w:bottom w:val="single" w:sz="12" w:space="0" w:color="000000"/>
              <w:right w:val="single" w:sz="12" w:space="0" w:color="000000"/>
            </w:tcBorders>
          </w:tcPr>
          <w:p w14:paraId="2A8A09F7" w14:textId="77777777" w:rsidR="003476F6" w:rsidRDefault="003476F6" w:rsidP="00972AD6">
            <w:pPr>
              <w:pBdr>
                <w:top w:val="nil"/>
                <w:left w:val="nil"/>
                <w:bottom w:val="nil"/>
                <w:right w:val="nil"/>
                <w:between w:val="nil"/>
              </w:pBdr>
              <w:spacing w:before="6"/>
              <w:ind w:left="112"/>
              <w:rPr>
                <w:color w:val="000000"/>
              </w:rPr>
            </w:pPr>
            <w:r>
              <w:rPr>
                <w:color w:val="000000"/>
              </w:rPr>
              <w:t>Ag Product Identification</w:t>
            </w:r>
          </w:p>
        </w:tc>
        <w:tc>
          <w:tcPr>
            <w:tcW w:w="2880" w:type="dxa"/>
            <w:tcBorders>
              <w:top w:val="single" w:sz="12" w:space="0" w:color="000000"/>
              <w:left w:val="single" w:sz="12" w:space="0" w:color="000000"/>
              <w:bottom w:val="single" w:sz="12" w:space="0" w:color="000000"/>
              <w:right w:val="single" w:sz="12" w:space="0" w:color="000000"/>
            </w:tcBorders>
          </w:tcPr>
          <w:p w14:paraId="0CAD0B92" w14:textId="77777777" w:rsidR="003476F6" w:rsidRDefault="003476F6" w:rsidP="00972AD6">
            <w:pPr>
              <w:pBdr>
                <w:top w:val="nil"/>
                <w:left w:val="nil"/>
                <w:bottom w:val="nil"/>
                <w:right w:val="nil"/>
                <w:between w:val="nil"/>
              </w:pBdr>
              <w:spacing w:before="6"/>
              <w:ind w:left="829" w:right="804"/>
              <w:jc w:val="center"/>
              <w:rPr>
                <w:color w:val="000000"/>
              </w:rPr>
            </w:pPr>
            <w:r>
              <w:t>9:00-9:30am</w:t>
            </w:r>
          </w:p>
        </w:tc>
        <w:tc>
          <w:tcPr>
            <w:tcW w:w="3210" w:type="dxa"/>
            <w:tcBorders>
              <w:top w:val="single" w:sz="12" w:space="0" w:color="000000"/>
              <w:left w:val="single" w:sz="12" w:space="0" w:color="000000"/>
              <w:bottom w:val="single" w:sz="12" w:space="0" w:color="000000"/>
              <w:right w:val="single" w:sz="12" w:space="0" w:color="000000"/>
            </w:tcBorders>
          </w:tcPr>
          <w:p w14:paraId="65A19469" w14:textId="77777777" w:rsidR="003476F6" w:rsidRDefault="003476F6" w:rsidP="00972AD6">
            <w:pPr>
              <w:pBdr>
                <w:top w:val="nil"/>
                <w:left w:val="nil"/>
                <w:bottom w:val="nil"/>
                <w:right w:val="nil"/>
                <w:between w:val="nil"/>
              </w:pBdr>
              <w:spacing w:before="6"/>
              <w:ind w:left="361" w:right="337"/>
              <w:jc w:val="center"/>
              <w:rPr>
                <w:color w:val="000000"/>
              </w:rPr>
            </w:pPr>
            <w:r>
              <w:t>9:45am</w:t>
            </w:r>
          </w:p>
        </w:tc>
      </w:tr>
      <w:tr w:rsidR="003476F6" w14:paraId="4C3C1162" w14:textId="77777777" w:rsidTr="00972AD6">
        <w:trPr>
          <w:trHeight w:val="806"/>
        </w:trPr>
        <w:tc>
          <w:tcPr>
            <w:tcW w:w="3675" w:type="dxa"/>
            <w:tcBorders>
              <w:top w:val="single" w:sz="12" w:space="0" w:color="000000"/>
              <w:left w:val="single" w:sz="12" w:space="0" w:color="000000"/>
              <w:bottom w:val="single" w:sz="12" w:space="0" w:color="000000"/>
              <w:right w:val="single" w:sz="12" w:space="0" w:color="000000"/>
            </w:tcBorders>
          </w:tcPr>
          <w:p w14:paraId="3A62CA34" w14:textId="77777777" w:rsidR="003476F6" w:rsidRDefault="003476F6" w:rsidP="00972AD6">
            <w:pPr>
              <w:pBdr>
                <w:top w:val="nil"/>
                <w:left w:val="nil"/>
                <w:bottom w:val="nil"/>
                <w:right w:val="nil"/>
                <w:between w:val="nil"/>
              </w:pBdr>
              <w:spacing w:before="6"/>
              <w:ind w:left="112"/>
              <w:rPr>
                <w:color w:val="000000"/>
              </w:rPr>
            </w:pPr>
            <w:r>
              <w:rPr>
                <w:color w:val="000000"/>
              </w:rPr>
              <w:t>Awards Ceremony</w:t>
            </w:r>
          </w:p>
        </w:tc>
        <w:tc>
          <w:tcPr>
            <w:tcW w:w="6090" w:type="dxa"/>
            <w:gridSpan w:val="2"/>
            <w:tcBorders>
              <w:top w:val="single" w:sz="12" w:space="0" w:color="000000"/>
              <w:left w:val="single" w:sz="12" w:space="0" w:color="000000"/>
              <w:bottom w:val="single" w:sz="12" w:space="0" w:color="000000"/>
              <w:right w:val="single" w:sz="12" w:space="0" w:color="000000"/>
            </w:tcBorders>
          </w:tcPr>
          <w:p w14:paraId="7AF3FF9C" w14:textId="77777777" w:rsidR="003476F6" w:rsidRDefault="003476F6" w:rsidP="00972AD6">
            <w:pPr>
              <w:pBdr>
                <w:top w:val="nil"/>
                <w:left w:val="nil"/>
                <w:bottom w:val="nil"/>
                <w:right w:val="nil"/>
                <w:between w:val="nil"/>
              </w:pBdr>
              <w:ind w:left="112" w:right="557"/>
              <w:rPr>
                <w:i/>
                <w:color w:val="000000"/>
              </w:rPr>
            </w:pPr>
            <w:r>
              <w:rPr>
                <w:i/>
                <w:color w:val="000000"/>
              </w:rPr>
              <w:t xml:space="preserve">Approximately </w:t>
            </w:r>
            <w:r>
              <w:rPr>
                <w:i/>
              </w:rPr>
              <w:t>11:00</w:t>
            </w:r>
            <w:r>
              <w:rPr>
                <w:i/>
                <w:color w:val="000000"/>
              </w:rPr>
              <w:t xml:space="preserve"> </w:t>
            </w:r>
            <w:r>
              <w:rPr>
                <w:i/>
              </w:rPr>
              <w:t>a</w:t>
            </w:r>
            <w:r>
              <w:rPr>
                <w:i/>
                <w:color w:val="000000"/>
              </w:rPr>
              <w:t>m or immediately following completion of tabulation for Ag Product</w:t>
            </w:r>
          </w:p>
          <w:p w14:paraId="7DA208E4" w14:textId="77777777" w:rsidR="003476F6" w:rsidRDefault="003476F6" w:rsidP="00972AD6">
            <w:pPr>
              <w:pBdr>
                <w:top w:val="nil"/>
                <w:left w:val="nil"/>
                <w:bottom w:val="nil"/>
                <w:right w:val="nil"/>
                <w:between w:val="nil"/>
              </w:pBdr>
              <w:spacing w:line="249" w:lineRule="auto"/>
              <w:ind w:left="112"/>
              <w:rPr>
                <w:i/>
                <w:color w:val="000000"/>
              </w:rPr>
            </w:pPr>
            <w:r>
              <w:rPr>
                <w:i/>
                <w:color w:val="000000"/>
              </w:rPr>
              <w:t>Identification.</w:t>
            </w:r>
          </w:p>
        </w:tc>
      </w:tr>
    </w:tbl>
    <w:p w14:paraId="3773AE80" w14:textId="77777777" w:rsidR="003476F6" w:rsidRDefault="003476F6" w:rsidP="003476F6">
      <w:pPr>
        <w:pStyle w:val="Heading2"/>
        <w:ind w:left="270" w:firstLine="270"/>
      </w:pPr>
      <w:r>
        <w:br/>
        <w:t xml:space="preserve">   General Rules for all District 8 4-H Contests</w:t>
      </w:r>
    </w:p>
    <w:p w14:paraId="6BFA2C6E" w14:textId="77777777" w:rsidR="003476F6" w:rsidRDefault="003476F6" w:rsidP="003476F6">
      <w:pPr>
        <w:pBdr>
          <w:top w:val="nil"/>
          <w:left w:val="nil"/>
          <w:bottom w:val="nil"/>
          <w:right w:val="nil"/>
          <w:between w:val="nil"/>
        </w:pBdr>
        <w:spacing w:before="8"/>
        <w:rPr>
          <w:i/>
          <w:color w:val="000000"/>
          <w:sz w:val="21"/>
          <w:szCs w:val="21"/>
        </w:rPr>
      </w:pPr>
    </w:p>
    <w:p w14:paraId="7787602F" w14:textId="77777777" w:rsidR="003476F6" w:rsidRDefault="003476F6" w:rsidP="003476F6">
      <w:pPr>
        <w:pStyle w:val="Heading3"/>
        <w:numPr>
          <w:ilvl w:val="0"/>
          <w:numId w:val="2"/>
        </w:numPr>
        <w:tabs>
          <w:tab w:val="num" w:pos="360"/>
          <w:tab w:val="left" w:pos="673"/>
        </w:tabs>
        <w:spacing w:before="1"/>
        <w:ind w:hanging="360"/>
      </w:pPr>
      <w:r>
        <w:t>Rules and Guidelines</w:t>
      </w:r>
    </w:p>
    <w:p w14:paraId="1F81DE64" w14:textId="77777777" w:rsidR="003476F6" w:rsidRDefault="003476F6" w:rsidP="003476F6">
      <w:pPr>
        <w:pBdr>
          <w:top w:val="nil"/>
          <w:left w:val="nil"/>
          <w:bottom w:val="nil"/>
          <w:right w:val="nil"/>
          <w:between w:val="nil"/>
        </w:pBdr>
        <w:ind w:left="671" w:right="594"/>
        <w:rPr>
          <w:color w:val="000000"/>
        </w:rPr>
      </w:pPr>
      <w:r>
        <w:rPr>
          <w:color w:val="000000"/>
        </w:rPr>
        <w:t xml:space="preserve">All District contests will be conducted by the rules printed in the </w:t>
      </w:r>
      <w:proofErr w:type="gramStart"/>
      <w:r>
        <w:rPr>
          <w:color w:val="000000"/>
        </w:rPr>
        <w:t>District</w:t>
      </w:r>
      <w:proofErr w:type="gramEnd"/>
      <w:r>
        <w:rPr>
          <w:color w:val="000000"/>
        </w:rPr>
        <w:t xml:space="preserve"> 8 General Rules and Guidelines and in the 2023 Texas 4-H Roundup Guide. If an inconsistency exists, the Texas 4-H Roundup Guide rules will always supersede District policies, rules, and guidelines. All contests listed in the Texas 4-H Roundup Guide will be included in District Contest, provided there are sufficient entries.</w:t>
      </w:r>
    </w:p>
    <w:p w14:paraId="543D6AC8" w14:textId="77777777" w:rsidR="003476F6" w:rsidRDefault="003476F6" w:rsidP="003476F6">
      <w:pPr>
        <w:pBdr>
          <w:top w:val="nil"/>
          <w:left w:val="nil"/>
          <w:bottom w:val="nil"/>
          <w:right w:val="nil"/>
          <w:between w:val="nil"/>
        </w:pBdr>
        <w:spacing w:before="11"/>
        <w:rPr>
          <w:color w:val="000000"/>
          <w:sz w:val="21"/>
          <w:szCs w:val="21"/>
        </w:rPr>
      </w:pPr>
    </w:p>
    <w:p w14:paraId="53366D4C" w14:textId="77777777" w:rsidR="003476F6" w:rsidRDefault="003476F6" w:rsidP="003476F6">
      <w:pPr>
        <w:pStyle w:val="Heading3"/>
        <w:numPr>
          <w:ilvl w:val="0"/>
          <w:numId w:val="2"/>
        </w:numPr>
        <w:tabs>
          <w:tab w:val="num" w:pos="360"/>
          <w:tab w:val="left" w:pos="673"/>
        </w:tabs>
        <w:ind w:hanging="360"/>
      </w:pPr>
      <w:r>
        <w:t>Membership</w:t>
      </w:r>
    </w:p>
    <w:p w14:paraId="6A0BD300" w14:textId="77777777" w:rsidR="003476F6" w:rsidRDefault="003476F6" w:rsidP="003476F6">
      <w:pPr>
        <w:pBdr>
          <w:top w:val="nil"/>
          <w:left w:val="nil"/>
          <w:bottom w:val="nil"/>
          <w:right w:val="nil"/>
          <w:between w:val="nil"/>
        </w:pBdr>
        <w:ind w:left="672"/>
        <w:rPr>
          <w:color w:val="000000"/>
        </w:rPr>
      </w:pPr>
      <w:r>
        <w:rPr>
          <w:color w:val="000000"/>
        </w:rPr>
        <w:t>Participants must be a bona fide 4-H member, currently enrolled in their respective county program.</w:t>
      </w:r>
    </w:p>
    <w:p w14:paraId="62AA9165" w14:textId="77777777" w:rsidR="003476F6" w:rsidRDefault="003476F6" w:rsidP="003476F6">
      <w:pPr>
        <w:pBdr>
          <w:top w:val="nil"/>
          <w:left w:val="nil"/>
          <w:bottom w:val="nil"/>
          <w:right w:val="nil"/>
          <w:between w:val="nil"/>
        </w:pBdr>
        <w:rPr>
          <w:color w:val="000000"/>
        </w:rPr>
      </w:pPr>
    </w:p>
    <w:p w14:paraId="4498CD32" w14:textId="77777777" w:rsidR="003476F6" w:rsidRDefault="003476F6" w:rsidP="003476F6">
      <w:pPr>
        <w:pStyle w:val="Heading3"/>
        <w:numPr>
          <w:ilvl w:val="0"/>
          <w:numId w:val="2"/>
        </w:numPr>
        <w:tabs>
          <w:tab w:val="num" w:pos="360"/>
          <w:tab w:val="left" w:pos="673"/>
        </w:tabs>
        <w:ind w:hanging="360"/>
      </w:pPr>
      <w:r>
        <w:t>Age Divisions</w:t>
      </w:r>
    </w:p>
    <w:p w14:paraId="3504DA85" w14:textId="77777777" w:rsidR="003476F6" w:rsidRDefault="003476F6" w:rsidP="003476F6">
      <w:pPr>
        <w:pBdr>
          <w:top w:val="nil"/>
          <w:left w:val="nil"/>
          <w:bottom w:val="nil"/>
          <w:right w:val="nil"/>
          <w:between w:val="nil"/>
        </w:pBdr>
        <w:ind w:left="672"/>
        <w:rPr>
          <w:color w:val="000000"/>
        </w:rPr>
      </w:pPr>
      <w:r>
        <w:rPr>
          <w:color w:val="000000"/>
        </w:rPr>
        <w:t>There will be three (3) age divisions (Junior, Intermediate, and Senior) in all contests.</w:t>
      </w:r>
    </w:p>
    <w:p w14:paraId="163FF49D" w14:textId="77777777" w:rsidR="003476F6" w:rsidRDefault="003476F6" w:rsidP="003476F6">
      <w:pPr>
        <w:pBdr>
          <w:top w:val="nil"/>
          <w:left w:val="nil"/>
          <w:bottom w:val="nil"/>
          <w:right w:val="nil"/>
          <w:between w:val="nil"/>
        </w:pBdr>
        <w:spacing w:before="1"/>
        <w:rPr>
          <w:color w:val="000000"/>
          <w:sz w:val="27"/>
          <w:szCs w:val="27"/>
        </w:rPr>
      </w:pPr>
    </w:p>
    <w:tbl>
      <w:tblPr>
        <w:tblW w:w="9578" w:type="dxa"/>
        <w:tblInd w:w="669" w:type="dxa"/>
        <w:tblLayout w:type="fixed"/>
        <w:tblLook w:val="0000" w:firstRow="0" w:lastRow="0" w:firstColumn="0" w:lastColumn="0" w:noHBand="0" w:noVBand="0"/>
      </w:tblPr>
      <w:tblGrid>
        <w:gridCol w:w="1738"/>
        <w:gridCol w:w="2083"/>
        <w:gridCol w:w="5757"/>
      </w:tblGrid>
      <w:tr w:rsidR="003476F6" w14:paraId="153CE260" w14:textId="77777777" w:rsidTr="00972AD6">
        <w:trPr>
          <w:trHeight w:val="232"/>
        </w:trPr>
        <w:tc>
          <w:tcPr>
            <w:tcW w:w="9578" w:type="dxa"/>
            <w:gridSpan w:val="3"/>
          </w:tcPr>
          <w:p w14:paraId="2E97EBC6" w14:textId="77777777" w:rsidR="003476F6" w:rsidRDefault="003476F6" w:rsidP="00972AD6">
            <w:pPr>
              <w:pBdr>
                <w:top w:val="nil"/>
                <w:left w:val="nil"/>
                <w:bottom w:val="nil"/>
                <w:right w:val="nil"/>
                <w:between w:val="nil"/>
              </w:pBdr>
              <w:spacing w:line="213" w:lineRule="auto"/>
              <w:ind w:left="107"/>
              <w:rPr>
                <w:color w:val="000000"/>
              </w:rPr>
            </w:pPr>
            <w:r>
              <w:rPr>
                <w:color w:val="000000"/>
              </w:rPr>
              <w:t xml:space="preserve">Age divisions are determined by a participant’s grade as of </w:t>
            </w:r>
            <w:r>
              <w:rPr>
                <w:color w:val="000000"/>
                <w:u w:val="single"/>
              </w:rPr>
              <w:t xml:space="preserve">August 31, </w:t>
            </w:r>
            <w:proofErr w:type="gramStart"/>
            <w:r>
              <w:rPr>
                <w:color w:val="000000"/>
                <w:u w:val="single"/>
              </w:rPr>
              <w:t>202</w:t>
            </w:r>
            <w:r>
              <w:rPr>
                <w:u w:val="single"/>
              </w:rPr>
              <w:t>3</w:t>
            </w:r>
            <w:proofErr w:type="gramEnd"/>
            <w:r>
              <w:rPr>
                <w:color w:val="000000"/>
              </w:rPr>
              <w:t xml:space="preserve"> as follows:</w:t>
            </w:r>
          </w:p>
        </w:tc>
      </w:tr>
      <w:tr w:rsidR="003476F6" w14:paraId="161B6ABA" w14:textId="77777777" w:rsidTr="00972AD6">
        <w:trPr>
          <w:trHeight w:val="244"/>
        </w:trPr>
        <w:tc>
          <w:tcPr>
            <w:tcW w:w="1738" w:type="dxa"/>
            <w:tcBorders>
              <w:bottom w:val="single" w:sz="4" w:space="0" w:color="000000"/>
            </w:tcBorders>
          </w:tcPr>
          <w:p w14:paraId="5BC52F60" w14:textId="77777777" w:rsidR="003476F6" w:rsidRDefault="003476F6" w:rsidP="00972AD6">
            <w:pPr>
              <w:pBdr>
                <w:top w:val="nil"/>
                <w:left w:val="nil"/>
                <w:bottom w:val="nil"/>
                <w:right w:val="nil"/>
                <w:between w:val="nil"/>
              </w:pBdr>
              <w:spacing w:line="225" w:lineRule="auto"/>
              <w:ind w:left="107"/>
              <w:rPr>
                <w:b/>
                <w:color w:val="000000"/>
              </w:rPr>
            </w:pPr>
            <w:r>
              <w:rPr>
                <w:b/>
                <w:color w:val="000000"/>
              </w:rPr>
              <w:t>Age Division</w:t>
            </w:r>
          </w:p>
        </w:tc>
        <w:tc>
          <w:tcPr>
            <w:tcW w:w="2083" w:type="dxa"/>
            <w:tcBorders>
              <w:bottom w:val="single" w:sz="4" w:space="0" w:color="000000"/>
            </w:tcBorders>
          </w:tcPr>
          <w:p w14:paraId="36B7600D" w14:textId="77777777" w:rsidR="003476F6" w:rsidRDefault="003476F6" w:rsidP="00972AD6">
            <w:pPr>
              <w:pBdr>
                <w:top w:val="nil"/>
                <w:left w:val="nil"/>
                <w:bottom w:val="nil"/>
                <w:right w:val="nil"/>
                <w:between w:val="nil"/>
              </w:pBdr>
              <w:spacing w:line="225" w:lineRule="auto"/>
              <w:ind w:left="455"/>
              <w:rPr>
                <w:b/>
                <w:color w:val="000000"/>
              </w:rPr>
            </w:pPr>
            <w:r>
              <w:rPr>
                <w:b/>
                <w:color w:val="000000"/>
              </w:rPr>
              <w:t>Grades</w:t>
            </w:r>
          </w:p>
        </w:tc>
        <w:tc>
          <w:tcPr>
            <w:tcW w:w="5757" w:type="dxa"/>
            <w:tcBorders>
              <w:bottom w:val="single" w:sz="4" w:space="0" w:color="000000"/>
            </w:tcBorders>
          </w:tcPr>
          <w:p w14:paraId="33EC94F6" w14:textId="77777777" w:rsidR="003476F6" w:rsidRDefault="003476F6" w:rsidP="00972AD6">
            <w:pPr>
              <w:pBdr>
                <w:top w:val="nil"/>
                <w:left w:val="nil"/>
                <w:bottom w:val="nil"/>
                <w:right w:val="nil"/>
                <w:between w:val="nil"/>
              </w:pBdr>
              <w:rPr>
                <w:rFonts w:ascii="Times New Roman" w:eastAsia="Times New Roman" w:hAnsi="Times New Roman" w:cs="Times New Roman"/>
                <w:color w:val="000000"/>
                <w:sz w:val="16"/>
                <w:szCs w:val="16"/>
              </w:rPr>
            </w:pPr>
          </w:p>
        </w:tc>
      </w:tr>
      <w:tr w:rsidR="003476F6" w14:paraId="023D22CB" w14:textId="77777777" w:rsidTr="00972AD6">
        <w:trPr>
          <w:trHeight w:val="296"/>
        </w:trPr>
        <w:tc>
          <w:tcPr>
            <w:tcW w:w="1738" w:type="dxa"/>
            <w:tcBorders>
              <w:top w:val="single" w:sz="4" w:space="0" w:color="000000"/>
            </w:tcBorders>
          </w:tcPr>
          <w:p w14:paraId="34DA0E61" w14:textId="77777777" w:rsidR="003476F6" w:rsidRDefault="003476F6" w:rsidP="00972AD6">
            <w:pPr>
              <w:pBdr>
                <w:top w:val="nil"/>
                <w:left w:val="nil"/>
                <w:bottom w:val="nil"/>
                <w:right w:val="nil"/>
                <w:between w:val="nil"/>
              </w:pBdr>
              <w:spacing w:before="6"/>
              <w:ind w:left="107"/>
              <w:rPr>
                <w:color w:val="000000"/>
              </w:rPr>
            </w:pPr>
            <w:r>
              <w:rPr>
                <w:color w:val="000000"/>
              </w:rPr>
              <w:t>Junior</w:t>
            </w:r>
          </w:p>
        </w:tc>
        <w:tc>
          <w:tcPr>
            <w:tcW w:w="2083" w:type="dxa"/>
            <w:tcBorders>
              <w:top w:val="single" w:sz="4" w:space="0" w:color="000000"/>
            </w:tcBorders>
          </w:tcPr>
          <w:p w14:paraId="2C666A8B" w14:textId="77777777" w:rsidR="003476F6" w:rsidRDefault="003476F6" w:rsidP="00972AD6">
            <w:pPr>
              <w:pBdr>
                <w:top w:val="nil"/>
                <w:left w:val="nil"/>
                <w:bottom w:val="nil"/>
                <w:right w:val="nil"/>
                <w:between w:val="nil"/>
              </w:pBdr>
              <w:spacing w:before="6"/>
              <w:ind w:left="455"/>
              <w:rPr>
                <w:color w:val="000000"/>
              </w:rPr>
            </w:pPr>
            <w:r>
              <w:rPr>
                <w:color w:val="000000"/>
              </w:rPr>
              <w:t>3*, 4, or 5</w:t>
            </w:r>
          </w:p>
        </w:tc>
        <w:tc>
          <w:tcPr>
            <w:tcW w:w="5757" w:type="dxa"/>
            <w:tcBorders>
              <w:top w:val="single" w:sz="4" w:space="0" w:color="000000"/>
            </w:tcBorders>
          </w:tcPr>
          <w:p w14:paraId="70121F06" w14:textId="77777777" w:rsidR="003476F6" w:rsidRDefault="003476F6" w:rsidP="00972AD6">
            <w:pPr>
              <w:pBdr>
                <w:top w:val="nil"/>
                <w:left w:val="nil"/>
                <w:bottom w:val="nil"/>
                <w:right w:val="nil"/>
                <w:between w:val="nil"/>
              </w:pBdr>
              <w:spacing w:before="6"/>
              <w:ind w:left="175"/>
              <w:rPr>
                <w:i/>
                <w:color w:val="000000"/>
              </w:rPr>
            </w:pPr>
            <w:r>
              <w:rPr>
                <w:i/>
                <w:color w:val="000000"/>
              </w:rPr>
              <w:t>*Must be at least 8 years old</w:t>
            </w:r>
          </w:p>
        </w:tc>
      </w:tr>
      <w:tr w:rsidR="003476F6" w14:paraId="5C9B65DD" w14:textId="77777777" w:rsidTr="00972AD6">
        <w:trPr>
          <w:trHeight w:val="259"/>
        </w:trPr>
        <w:tc>
          <w:tcPr>
            <w:tcW w:w="1738" w:type="dxa"/>
          </w:tcPr>
          <w:p w14:paraId="7E6C71BA" w14:textId="77777777" w:rsidR="003476F6" w:rsidRDefault="003476F6" w:rsidP="00972AD6">
            <w:pPr>
              <w:pBdr>
                <w:top w:val="nil"/>
                <w:left w:val="nil"/>
                <w:bottom w:val="nil"/>
                <w:right w:val="nil"/>
                <w:between w:val="nil"/>
              </w:pBdr>
              <w:spacing w:line="239" w:lineRule="auto"/>
              <w:ind w:left="107"/>
              <w:rPr>
                <w:color w:val="000000"/>
              </w:rPr>
            </w:pPr>
            <w:r>
              <w:rPr>
                <w:color w:val="000000"/>
              </w:rPr>
              <w:t>Intermediate</w:t>
            </w:r>
          </w:p>
        </w:tc>
        <w:tc>
          <w:tcPr>
            <w:tcW w:w="2083" w:type="dxa"/>
          </w:tcPr>
          <w:p w14:paraId="2153DE51" w14:textId="77777777" w:rsidR="003476F6" w:rsidRDefault="003476F6" w:rsidP="00972AD6">
            <w:pPr>
              <w:pBdr>
                <w:top w:val="nil"/>
                <w:left w:val="nil"/>
                <w:bottom w:val="nil"/>
                <w:right w:val="nil"/>
                <w:between w:val="nil"/>
              </w:pBdr>
              <w:spacing w:line="239" w:lineRule="auto"/>
              <w:ind w:left="455"/>
              <w:rPr>
                <w:color w:val="000000"/>
              </w:rPr>
            </w:pPr>
            <w:r>
              <w:rPr>
                <w:color w:val="000000"/>
              </w:rPr>
              <w:t>6, 7, or 8</w:t>
            </w:r>
          </w:p>
        </w:tc>
        <w:tc>
          <w:tcPr>
            <w:tcW w:w="5757" w:type="dxa"/>
          </w:tcPr>
          <w:p w14:paraId="2984897E" w14:textId="77777777" w:rsidR="003476F6" w:rsidRDefault="003476F6" w:rsidP="00972AD6">
            <w:pPr>
              <w:pBdr>
                <w:top w:val="nil"/>
                <w:left w:val="nil"/>
                <w:bottom w:val="nil"/>
                <w:right w:val="nil"/>
                <w:between w:val="nil"/>
              </w:pBdr>
              <w:rPr>
                <w:rFonts w:ascii="Times New Roman" w:eastAsia="Times New Roman" w:hAnsi="Times New Roman" w:cs="Times New Roman"/>
                <w:color w:val="000000"/>
                <w:sz w:val="18"/>
                <w:szCs w:val="18"/>
              </w:rPr>
            </w:pPr>
          </w:p>
        </w:tc>
      </w:tr>
      <w:tr w:rsidR="003476F6" w14:paraId="27DB2325" w14:textId="77777777" w:rsidTr="00972AD6">
        <w:trPr>
          <w:trHeight w:val="233"/>
        </w:trPr>
        <w:tc>
          <w:tcPr>
            <w:tcW w:w="1738" w:type="dxa"/>
          </w:tcPr>
          <w:p w14:paraId="509FA6E0" w14:textId="77777777" w:rsidR="003476F6" w:rsidRDefault="003476F6" w:rsidP="00972AD6">
            <w:pPr>
              <w:pBdr>
                <w:top w:val="nil"/>
                <w:left w:val="nil"/>
                <w:bottom w:val="nil"/>
                <w:right w:val="nil"/>
                <w:between w:val="nil"/>
              </w:pBdr>
              <w:spacing w:line="214" w:lineRule="auto"/>
              <w:ind w:left="107"/>
              <w:rPr>
                <w:color w:val="000000"/>
              </w:rPr>
            </w:pPr>
            <w:r>
              <w:rPr>
                <w:color w:val="000000"/>
              </w:rPr>
              <w:t>Senior</w:t>
            </w:r>
          </w:p>
        </w:tc>
        <w:tc>
          <w:tcPr>
            <w:tcW w:w="2083" w:type="dxa"/>
          </w:tcPr>
          <w:p w14:paraId="17D1C62E" w14:textId="77777777" w:rsidR="003476F6" w:rsidRDefault="003476F6" w:rsidP="00972AD6">
            <w:pPr>
              <w:pBdr>
                <w:top w:val="nil"/>
                <w:left w:val="nil"/>
                <w:bottom w:val="nil"/>
                <w:right w:val="nil"/>
                <w:between w:val="nil"/>
              </w:pBdr>
              <w:spacing w:line="214" w:lineRule="auto"/>
              <w:ind w:left="455"/>
              <w:rPr>
                <w:color w:val="000000"/>
              </w:rPr>
            </w:pPr>
            <w:r>
              <w:rPr>
                <w:color w:val="000000"/>
              </w:rPr>
              <w:t>9, 10, 11, or 12*</w:t>
            </w:r>
          </w:p>
        </w:tc>
        <w:tc>
          <w:tcPr>
            <w:tcW w:w="5757" w:type="dxa"/>
          </w:tcPr>
          <w:p w14:paraId="65AC8E47" w14:textId="77777777" w:rsidR="003476F6" w:rsidRDefault="003476F6" w:rsidP="00972AD6">
            <w:pPr>
              <w:pBdr>
                <w:top w:val="nil"/>
                <w:left w:val="nil"/>
                <w:bottom w:val="nil"/>
                <w:right w:val="nil"/>
                <w:between w:val="nil"/>
              </w:pBdr>
              <w:spacing w:line="214" w:lineRule="auto"/>
              <w:ind w:left="175"/>
              <w:rPr>
                <w:i/>
                <w:color w:val="000000"/>
              </w:rPr>
            </w:pPr>
            <w:r>
              <w:rPr>
                <w:i/>
                <w:color w:val="000000"/>
              </w:rPr>
              <w:t>*Must not be older than 18 years old</w:t>
            </w:r>
          </w:p>
        </w:tc>
      </w:tr>
    </w:tbl>
    <w:p w14:paraId="1CE004C1" w14:textId="77777777" w:rsidR="003476F6" w:rsidRDefault="003476F6" w:rsidP="003476F6">
      <w:pPr>
        <w:pBdr>
          <w:top w:val="nil"/>
          <w:left w:val="nil"/>
          <w:bottom w:val="nil"/>
          <w:right w:val="nil"/>
          <w:between w:val="nil"/>
        </w:pBdr>
        <w:spacing w:before="10"/>
        <w:rPr>
          <w:color w:val="000000"/>
          <w:sz w:val="26"/>
          <w:szCs w:val="26"/>
        </w:rPr>
      </w:pPr>
    </w:p>
    <w:p w14:paraId="5923306F" w14:textId="77777777" w:rsidR="003476F6" w:rsidRDefault="003476F6" w:rsidP="003476F6">
      <w:pPr>
        <w:pBdr>
          <w:top w:val="nil"/>
          <w:left w:val="nil"/>
          <w:bottom w:val="nil"/>
          <w:right w:val="nil"/>
          <w:between w:val="nil"/>
        </w:pBdr>
        <w:ind w:left="669" w:right="550"/>
        <w:rPr>
          <w:color w:val="000000"/>
        </w:rPr>
      </w:pPr>
      <w:r>
        <w:rPr>
          <w:color w:val="000000"/>
        </w:rPr>
        <w:t>Only Senior aged members may advance to the state qualifying/invitational competition at Texas 4-H Roundup in the qualifying/invitational contests.</w:t>
      </w:r>
    </w:p>
    <w:p w14:paraId="360607BD" w14:textId="77777777" w:rsidR="003476F6" w:rsidRDefault="003476F6" w:rsidP="003476F6">
      <w:pPr>
        <w:pBdr>
          <w:top w:val="nil"/>
          <w:left w:val="nil"/>
          <w:bottom w:val="nil"/>
          <w:right w:val="nil"/>
          <w:between w:val="nil"/>
        </w:pBdr>
        <w:spacing w:before="1"/>
        <w:rPr>
          <w:color w:val="000000"/>
        </w:rPr>
      </w:pPr>
    </w:p>
    <w:p w14:paraId="2063A957" w14:textId="77777777" w:rsidR="003476F6" w:rsidRDefault="003476F6" w:rsidP="003476F6">
      <w:pPr>
        <w:pStyle w:val="Heading3"/>
        <w:numPr>
          <w:ilvl w:val="0"/>
          <w:numId w:val="2"/>
        </w:numPr>
        <w:tabs>
          <w:tab w:val="num" w:pos="360"/>
          <w:tab w:val="left" w:pos="673"/>
        </w:tabs>
        <w:spacing w:line="268" w:lineRule="auto"/>
        <w:ind w:hanging="363"/>
      </w:pPr>
      <w:r>
        <w:t>Participation/Entries</w:t>
      </w:r>
    </w:p>
    <w:p w14:paraId="2A64339E" w14:textId="77777777" w:rsidR="003476F6" w:rsidRDefault="003476F6" w:rsidP="003476F6">
      <w:pPr>
        <w:pBdr>
          <w:top w:val="nil"/>
          <w:left w:val="nil"/>
          <w:bottom w:val="nil"/>
          <w:right w:val="nil"/>
          <w:between w:val="nil"/>
        </w:pBdr>
        <w:spacing w:line="268" w:lineRule="auto"/>
        <w:ind w:left="669"/>
        <w:rPr>
          <w:color w:val="000000"/>
        </w:rPr>
      </w:pPr>
      <w:r>
        <w:rPr>
          <w:color w:val="000000"/>
        </w:rPr>
        <w:t>4-H members must be certified by the County Extension Agent to participate at any District 4-H event.</w:t>
      </w:r>
    </w:p>
    <w:p w14:paraId="611CF309" w14:textId="77777777" w:rsidR="003476F6" w:rsidRDefault="003476F6" w:rsidP="003476F6">
      <w:pPr>
        <w:pBdr>
          <w:top w:val="nil"/>
          <w:left w:val="nil"/>
          <w:bottom w:val="nil"/>
          <w:right w:val="nil"/>
          <w:between w:val="nil"/>
        </w:pBdr>
        <w:spacing w:before="7"/>
        <w:rPr>
          <w:color w:val="000000"/>
        </w:rPr>
      </w:pPr>
    </w:p>
    <w:p w14:paraId="2EA49AC7" w14:textId="77777777" w:rsidR="003476F6" w:rsidRDefault="003476F6" w:rsidP="003476F6">
      <w:pPr>
        <w:pStyle w:val="Heading3"/>
        <w:numPr>
          <w:ilvl w:val="0"/>
          <w:numId w:val="2"/>
        </w:numPr>
        <w:tabs>
          <w:tab w:val="num" w:pos="360"/>
          <w:tab w:val="left" w:pos="673"/>
        </w:tabs>
        <w:spacing w:before="1"/>
        <w:ind w:hanging="360"/>
      </w:pPr>
      <w:r>
        <w:t>Team per county</w:t>
      </w:r>
    </w:p>
    <w:p w14:paraId="7BD29D74" w14:textId="77777777" w:rsidR="003476F6" w:rsidRDefault="003476F6" w:rsidP="003476F6">
      <w:pPr>
        <w:pBdr>
          <w:top w:val="nil"/>
          <w:left w:val="nil"/>
          <w:bottom w:val="nil"/>
          <w:right w:val="nil"/>
          <w:between w:val="nil"/>
        </w:pBdr>
        <w:ind w:left="672"/>
        <w:rPr>
          <w:color w:val="000000"/>
        </w:rPr>
      </w:pPr>
      <w:r>
        <w:rPr>
          <w:color w:val="000000"/>
        </w:rPr>
        <w:t>There is no limit to the number of teams a county may enter in the district contest.</w:t>
      </w:r>
    </w:p>
    <w:p w14:paraId="59EF7130" w14:textId="77777777" w:rsidR="003476F6" w:rsidRDefault="003476F6" w:rsidP="003476F6">
      <w:pPr>
        <w:pBdr>
          <w:top w:val="nil"/>
          <w:left w:val="nil"/>
          <w:bottom w:val="nil"/>
          <w:right w:val="nil"/>
          <w:between w:val="nil"/>
        </w:pBdr>
        <w:spacing w:before="5"/>
        <w:rPr>
          <w:color w:val="000000"/>
          <w:sz w:val="21"/>
          <w:szCs w:val="21"/>
        </w:rPr>
      </w:pPr>
    </w:p>
    <w:p w14:paraId="51D616A1" w14:textId="77777777" w:rsidR="003476F6" w:rsidRDefault="003476F6" w:rsidP="003476F6">
      <w:pPr>
        <w:pStyle w:val="Heading3"/>
        <w:numPr>
          <w:ilvl w:val="0"/>
          <w:numId w:val="2"/>
        </w:numPr>
        <w:tabs>
          <w:tab w:val="num" w:pos="360"/>
          <w:tab w:val="left" w:pos="673"/>
        </w:tabs>
        <w:ind w:hanging="360"/>
      </w:pPr>
      <w:r>
        <w:t>Members per team</w:t>
      </w:r>
    </w:p>
    <w:p w14:paraId="1D2EF050" w14:textId="77777777" w:rsidR="003476F6" w:rsidRDefault="003476F6" w:rsidP="003476F6">
      <w:pPr>
        <w:pBdr>
          <w:top w:val="nil"/>
          <w:left w:val="nil"/>
          <w:bottom w:val="nil"/>
          <w:right w:val="nil"/>
          <w:between w:val="nil"/>
        </w:pBdr>
        <w:ind w:left="672" w:right="457"/>
        <w:rPr>
          <w:color w:val="000000"/>
        </w:rPr>
      </w:pPr>
      <w:r>
        <w:rPr>
          <w:color w:val="000000"/>
        </w:rPr>
        <w:t>These are team events; therefore, entrants are encouraged to be part of a team. Each team will have at least three (3) and no more than four (4) members. Individual entries will be allowed, only if there are not enough individuals in the county to make up a team.</w:t>
      </w:r>
    </w:p>
    <w:p w14:paraId="2CC5EE07" w14:textId="77777777" w:rsidR="003476F6" w:rsidRDefault="003476F6" w:rsidP="003476F6">
      <w:pPr>
        <w:pBdr>
          <w:top w:val="nil"/>
          <w:left w:val="nil"/>
          <w:bottom w:val="nil"/>
          <w:right w:val="nil"/>
          <w:between w:val="nil"/>
        </w:pBdr>
        <w:ind w:left="672" w:right="470"/>
        <w:rPr>
          <w:i/>
          <w:color w:val="000000"/>
        </w:rPr>
      </w:pPr>
    </w:p>
    <w:p w14:paraId="40494887" w14:textId="77777777" w:rsidR="003476F6" w:rsidRDefault="003476F6" w:rsidP="003476F6">
      <w:pPr>
        <w:pBdr>
          <w:top w:val="nil"/>
          <w:left w:val="nil"/>
          <w:bottom w:val="nil"/>
          <w:right w:val="nil"/>
          <w:between w:val="nil"/>
        </w:pBdr>
        <w:ind w:left="672" w:right="470"/>
        <w:rPr>
          <w:color w:val="000000"/>
        </w:rPr>
      </w:pPr>
      <w:r>
        <w:rPr>
          <w:i/>
          <w:color w:val="000000"/>
        </w:rPr>
        <w:t>Note</w:t>
      </w:r>
      <w:r>
        <w:rPr>
          <w:color w:val="000000"/>
        </w:rPr>
        <w:t xml:space="preserve">: A County can only have a maximum of 2 individual entries per age division. If there are 3 individuals </w:t>
      </w:r>
      <w:r>
        <w:rPr>
          <w:color w:val="000000"/>
        </w:rPr>
        <w:lastRenderedPageBreak/>
        <w:t>wanting to judge in the same age division, they must be considered a team entry.</w:t>
      </w:r>
    </w:p>
    <w:p w14:paraId="56702F8B" w14:textId="77777777" w:rsidR="003476F6" w:rsidRDefault="003476F6" w:rsidP="003476F6">
      <w:pPr>
        <w:pBdr>
          <w:top w:val="nil"/>
          <w:left w:val="nil"/>
          <w:bottom w:val="nil"/>
          <w:right w:val="nil"/>
          <w:between w:val="nil"/>
        </w:pBdr>
        <w:spacing w:before="11"/>
        <w:rPr>
          <w:color w:val="000000"/>
          <w:sz w:val="21"/>
          <w:szCs w:val="21"/>
        </w:rPr>
      </w:pPr>
    </w:p>
    <w:p w14:paraId="28DCD2CC" w14:textId="77777777" w:rsidR="003476F6" w:rsidRDefault="003476F6" w:rsidP="003476F6">
      <w:pPr>
        <w:pBdr>
          <w:top w:val="nil"/>
          <w:left w:val="nil"/>
          <w:bottom w:val="nil"/>
          <w:right w:val="nil"/>
          <w:between w:val="nil"/>
        </w:pBdr>
        <w:ind w:left="671" w:right="341"/>
        <w:rPr>
          <w:color w:val="000000"/>
        </w:rPr>
      </w:pPr>
      <w:r>
        <w:rPr>
          <w:color w:val="000000"/>
        </w:rP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14:paraId="3A8F93C8" w14:textId="77777777" w:rsidR="003476F6" w:rsidRDefault="003476F6" w:rsidP="003476F6">
      <w:pPr>
        <w:pStyle w:val="Heading3"/>
        <w:tabs>
          <w:tab w:val="left" w:pos="672"/>
        </w:tabs>
        <w:ind w:left="0" w:firstLine="0"/>
      </w:pPr>
    </w:p>
    <w:p w14:paraId="312537EC" w14:textId="77777777" w:rsidR="003476F6" w:rsidRDefault="003476F6" w:rsidP="003476F6">
      <w:pPr>
        <w:pStyle w:val="Heading3"/>
        <w:numPr>
          <w:ilvl w:val="0"/>
          <w:numId w:val="2"/>
        </w:numPr>
        <w:tabs>
          <w:tab w:val="num" w:pos="360"/>
          <w:tab w:val="left" w:pos="672"/>
        </w:tabs>
        <w:ind w:hanging="360"/>
      </w:pPr>
      <w:r>
        <w:t>Academic Eligibility of Participants</w:t>
      </w:r>
    </w:p>
    <w:p w14:paraId="7BDF3185" w14:textId="77777777" w:rsidR="003476F6" w:rsidRDefault="003476F6" w:rsidP="003476F6">
      <w:pPr>
        <w:pBdr>
          <w:top w:val="nil"/>
          <w:left w:val="nil"/>
          <w:bottom w:val="nil"/>
          <w:right w:val="nil"/>
          <w:between w:val="nil"/>
        </w:pBdr>
        <w:ind w:left="669" w:right="429"/>
        <w:jc w:val="both"/>
        <w:rPr>
          <w:color w:val="000000"/>
        </w:rPr>
      </w:pPr>
      <w:r>
        <w:rPr>
          <w:color w:val="000000"/>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14:paraId="3C7BC4E3" w14:textId="77777777" w:rsidR="003476F6" w:rsidRDefault="003476F6" w:rsidP="003476F6">
      <w:pPr>
        <w:numPr>
          <w:ilvl w:val="1"/>
          <w:numId w:val="2"/>
        </w:numPr>
        <w:pBdr>
          <w:top w:val="nil"/>
          <w:left w:val="nil"/>
          <w:bottom w:val="nil"/>
          <w:right w:val="nil"/>
          <w:between w:val="nil"/>
        </w:pBdr>
        <w:tabs>
          <w:tab w:val="left" w:pos="1389"/>
          <w:tab w:val="left" w:pos="1390"/>
        </w:tabs>
        <w:spacing w:before="1"/>
        <w:ind w:right="5316"/>
      </w:pPr>
      <w:r>
        <w:rPr>
          <w:color w:val="000000"/>
        </w:rPr>
        <w:t>Complete a “Declaration of Eligibility Form” OR</w:t>
      </w:r>
    </w:p>
    <w:p w14:paraId="733CFED2" w14:textId="77777777" w:rsidR="003476F6" w:rsidRDefault="003476F6" w:rsidP="003476F6">
      <w:pPr>
        <w:numPr>
          <w:ilvl w:val="1"/>
          <w:numId w:val="2"/>
        </w:numPr>
        <w:pBdr>
          <w:top w:val="nil"/>
          <w:left w:val="nil"/>
          <w:bottom w:val="nil"/>
          <w:right w:val="nil"/>
          <w:between w:val="nil"/>
        </w:pBdr>
        <w:tabs>
          <w:tab w:val="left" w:pos="1389"/>
          <w:tab w:val="left" w:pos="1390"/>
        </w:tabs>
        <w:ind w:right="1245"/>
      </w:pPr>
      <w:r>
        <w:rPr>
          <w:color w:val="000000"/>
        </w:rPr>
        <w:t>Name of 4-H member must appear on a list of eligible students to participate in a specific extracurricular activity signed by the school principal or designee.</w:t>
      </w:r>
    </w:p>
    <w:p w14:paraId="0608ADA3" w14:textId="77777777" w:rsidR="003476F6" w:rsidRDefault="003476F6" w:rsidP="003476F6">
      <w:pPr>
        <w:pBdr>
          <w:top w:val="nil"/>
          <w:left w:val="nil"/>
          <w:bottom w:val="nil"/>
          <w:right w:val="nil"/>
          <w:between w:val="nil"/>
        </w:pBdr>
        <w:spacing w:before="11"/>
        <w:rPr>
          <w:color w:val="000000"/>
          <w:sz w:val="21"/>
          <w:szCs w:val="21"/>
        </w:rPr>
      </w:pPr>
    </w:p>
    <w:p w14:paraId="15F9F68C" w14:textId="77777777" w:rsidR="003476F6" w:rsidRDefault="003476F6" w:rsidP="003476F6">
      <w:pPr>
        <w:pBdr>
          <w:top w:val="nil"/>
          <w:left w:val="nil"/>
          <w:bottom w:val="nil"/>
          <w:right w:val="nil"/>
          <w:between w:val="nil"/>
        </w:pBdr>
        <w:ind w:left="669" w:right="336"/>
        <w:rPr>
          <w:color w:val="000000"/>
        </w:rPr>
      </w:pPr>
      <w:r>
        <w:rPr>
          <w:color w:val="000000"/>
        </w:rPr>
        <w:t>If a 4-H member is ineligible for a 4-H competitive event, the agent must notify the 4-H member, his/her parents, and the district office, by letter, of this situation. If the parent has any questions, he/she should be referred to the school administrator.</w:t>
      </w:r>
    </w:p>
    <w:p w14:paraId="31741268" w14:textId="77777777" w:rsidR="003476F6" w:rsidRDefault="003476F6" w:rsidP="003476F6">
      <w:pPr>
        <w:pBdr>
          <w:top w:val="nil"/>
          <w:left w:val="nil"/>
          <w:bottom w:val="nil"/>
          <w:right w:val="nil"/>
          <w:between w:val="nil"/>
        </w:pBdr>
        <w:spacing w:before="11"/>
        <w:rPr>
          <w:color w:val="000000"/>
          <w:sz w:val="21"/>
          <w:szCs w:val="21"/>
        </w:rPr>
      </w:pPr>
    </w:p>
    <w:p w14:paraId="4CF2E670" w14:textId="77777777" w:rsidR="003476F6" w:rsidRDefault="003476F6" w:rsidP="003476F6">
      <w:pPr>
        <w:pStyle w:val="Heading3"/>
        <w:numPr>
          <w:ilvl w:val="0"/>
          <w:numId w:val="2"/>
        </w:numPr>
        <w:tabs>
          <w:tab w:val="num" w:pos="360"/>
          <w:tab w:val="left" w:pos="670"/>
        </w:tabs>
        <w:ind w:left="669" w:hanging="360"/>
      </w:pPr>
      <w:r>
        <w:t>Entry Fee</w:t>
      </w:r>
    </w:p>
    <w:p w14:paraId="1D7F3B8B" w14:textId="77777777" w:rsidR="003476F6" w:rsidRDefault="003476F6" w:rsidP="003476F6">
      <w:pPr>
        <w:pBdr>
          <w:top w:val="nil"/>
          <w:left w:val="nil"/>
          <w:bottom w:val="nil"/>
          <w:right w:val="nil"/>
          <w:between w:val="nil"/>
        </w:pBdr>
        <w:ind w:left="669" w:right="640"/>
        <w:rPr>
          <w:color w:val="000000"/>
        </w:rPr>
      </w:pPr>
      <w:r>
        <w:rPr>
          <w:color w:val="000000"/>
        </w:rPr>
        <w:t>There is a $12 entry fee per member per contest. All entries must be submitted through 4-H Online by the entry due date.</w:t>
      </w:r>
    </w:p>
    <w:p w14:paraId="351C09B4" w14:textId="77777777" w:rsidR="003476F6" w:rsidRDefault="003476F6" w:rsidP="003476F6">
      <w:pPr>
        <w:pBdr>
          <w:top w:val="nil"/>
          <w:left w:val="nil"/>
          <w:bottom w:val="nil"/>
          <w:right w:val="nil"/>
          <w:between w:val="nil"/>
        </w:pBdr>
        <w:rPr>
          <w:color w:val="000000"/>
        </w:rPr>
      </w:pPr>
    </w:p>
    <w:p w14:paraId="0FAD1FCD" w14:textId="77777777" w:rsidR="003476F6" w:rsidRDefault="003476F6" w:rsidP="003476F6">
      <w:pPr>
        <w:pStyle w:val="Heading3"/>
        <w:numPr>
          <w:ilvl w:val="0"/>
          <w:numId w:val="2"/>
        </w:numPr>
        <w:tabs>
          <w:tab w:val="num" w:pos="360"/>
          <w:tab w:val="left" w:pos="670"/>
        </w:tabs>
        <w:spacing w:before="1"/>
        <w:ind w:left="669" w:hanging="360"/>
      </w:pPr>
      <w:r>
        <w:t>Late Fees</w:t>
      </w:r>
    </w:p>
    <w:p w14:paraId="7FA9B40A" w14:textId="12BF49A2" w:rsidR="003476F6" w:rsidRDefault="003476F6" w:rsidP="003476F6">
      <w:pPr>
        <w:pBdr>
          <w:top w:val="nil"/>
          <w:left w:val="nil"/>
          <w:bottom w:val="nil"/>
          <w:right w:val="nil"/>
          <w:between w:val="nil"/>
        </w:pBdr>
        <w:ind w:left="669" w:right="443"/>
        <w:rPr>
          <w:color w:val="000000"/>
        </w:rPr>
      </w:pPr>
      <w:r>
        <w:rPr>
          <w:color w:val="000000"/>
        </w:rPr>
        <w:t>Late entries will be permitted with an additional $20 late fee per 4-H member 60 hours after the regular contest deadline. $50 late fee per member after 60 hours and up to the time of the check-in on-site at the event.</w:t>
      </w:r>
    </w:p>
    <w:p w14:paraId="2C6CE928" w14:textId="2DBA52AF" w:rsidR="003476F6" w:rsidRDefault="003476F6" w:rsidP="003476F6">
      <w:pPr>
        <w:pBdr>
          <w:top w:val="nil"/>
          <w:left w:val="nil"/>
          <w:bottom w:val="nil"/>
          <w:right w:val="nil"/>
          <w:between w:val="nil"/>
        </w:pBdr>
        <w:spacing w:before="11"/>
        <w:rPr>
          <w:color w:val="000000"/>
          <w:sz w:val="21"/>
          <w:szCs w:val="21"/>
        </w:rPr>
      </w:pPr>
    </w:p>
    <w:p w14:paraId="6939713B" w14:textId="358106FA" w:rsidR="003476F6" w:rsidRDefault="003476F6" w:rsidP="003476F6">
      <w:pPr>
        <w:pStyle w:val="Heading3"/>
        <w:numPr>
          <w:ilvl w:val="0"/>
          <w:numId w:val="2"/>
        </w:numPr>
        <w:tabs>
          <w:tab w:val="num" w:pos="360"/>
          <w:tab w:val="left" w:pos="670"/>
        </w:tabs>
        <w:ind w:left="669" w:hanging="360"/>
      </w:pPr>
      <w:r>
        <w:t>Awards</w:t>
      </w:r>
    </w:p>
    <w:p w14:paraId="5BB9CC22" w14:textId="6249DE4F" w:rsidR="003476F6" w:rsidRDefault="003476F6" w:rsidP="003476F6">
      <w:pPr>
        <w:pBdr>
          <w:top w:val="nil"/>
          <w:left w:val="nil"/>
          <w:bottom w:val="nil"/>
          <w:right w:val="nil"/>
          <w:between w:val="nil"/>
        </w:pBdr>
        <w:ind w:left="669" w:right="775"/>
        <w:rPr>
          <w:color w:val="000000"/>
        </w:rPr>
      </w:pPr>
      <w:r>
        <w:rPr>
          <w:color w:val="000000"/>
        </w:rPr>
        <w:t>The top three (3) teams and the top five (5) individuals in each age division in each contest will receive awards.</w:t>
      </w:r>
    </w:p>
    <w:p w14:paraId="01D91D2E" w14:textId="6237A7FA" w:rsidR="003476F6" w:rsidRDefault="003476F6" w:rsidP="003476F6">
      <w:pPr>
        <w:pBdr>
          <w:top w:val="nil"/>
          <w:left w:val="nil"/>
          <w:bottom w:val="nil"/>
          <w:right w:val="nil"/>
          <w:between w:val="nil"/>
        </w:pBdr>
        <w:rPr>
          <w:color w:val="000000"/>
        </w:rPr>
      </w:pPr>
    </w:p>
    <w:p w14:paraId="0141259D" w14:textId="07005159" w:rsidR="003476F6" w:rsidRDefault="003476F6" w:rsidP="003476F6">
      <w:pPr>
        <w:pStyle w:val="Heading3"/>
        <w:numPr>
          <w:ilvl w:val="0"/>
          <w:numId w:val="2"/>
        </w:numPr>
        <w:tabs>
          <w:tab w:val="num" w:pos="360"/>
          <w:tab w:val="left" w:pos="670"/>
        </w:tabs>
        <w:spacing w:before="1"/>
        <w:ind w:left="669" w:hanging="360"/>
      </w:pPr>
      <w:r>
        <w:t>Auxiliary Aids/Special Accommodations</w:t>
      </w:r>
    </w:p>
    <w:p w14:paraId="3B4C987B" w14:textId="5A0A388E" w:rsidR="003476F6" w:rsidRDefault="003476F6" w:rsidP="003476F6">
      <w:pPr>
        <w:pBdr>
          <w:top w:val="nil"/>
          <w:left w:val="nil"/>
          <w:bottom w:val="nil"/>
          <w:right w:val="nil"/>
          <w:between w:val="nil"/>
        </w:pBdr>
        <w:ind w:left="672" w:right="1323"/>
        <w:rPr>
          <w:color w:val="000000"/>
        </w:rPr>
      </w:pPr>
      <w:r>
        <w:rPr>
          <w:color w:val="000000"/>
        </w:rPr>
        <w:t xml:space="preserve">If 4-H members that are participating in District 4-H events require auxiliary aids or special accommodations, please notify the District Office </w:t>
      </w:r>
      <w:proofErr w:type="gramStart"/>
      <w:r>
        <w:rPr>
          <w:color w:val="000000"/>
        </w:rPr>
        <w:t>at the same time that</w:t>
      </w:r>
      <w:proofErr w:type="gramEnd"/>
      <w:r>
        <w:rPr>
          <w:color w:val="000000"/>
        </w:rPr>
        <w:t xml:space="preserve"> entry materials are due.</w:t>
      </w:r>
    </w:p>
    <w:p w14:paraId="04828A1D" w14:textId="349FA534" w:rsidR="003476F6" w:rsidRDefault="003476F6" w:rsidP="003476F6">
      <w:pPr>
        <w:pStyle w:val="Heading3"/>
        <w:tabs>
          <w:tab w:val="left" w:pos="670"/>
        </w:tabs>
        <w:spacing w:before="1"/>
      </w:pPr>
    </w:p>
    <w:p w14:paraId="1EF91C55" w14:textId="543C456B" w:rsidR="003476F6" w:rsidRDefault="003476F6" w:rsidP="003476F6">
      <w:pPr>
        <w:pBdr>
          <w:top w:val="nil"/>
          <w:left w:val="nil"/>
          <w:bottom w:val="nil"/>
          <w:right w:val="nil"/>
          <w:between w:val="nil"/>
        </w:pBdr>
        <w:ind w:left="669" w:right="1323"/>
        <w:rPr>
          <w:color w:val="000000"/>
        </w:rPr>
      </w:pPr>
    </w:p>
    <w:p w14:paraId="55C09948" w14:textId="09FB3C6E" w:rsidR="003476F6" w:rsidRDefault="003476F6" w:rsidP="003476F6">
      <w:pPr>
        <w:pBdr>
          <w:top w:val="nil"/>
          <w:left w:val="nil"/>
          <w:bottom w:val="nil"/>
          <w:right w:val="nil"/>
          <w:between w:val="nil"/>
        </w:pBdr>
        <w:ind w:left="669" w:right="1323"/>
        <w:rPr>
          <w:color w:val="000000"/>
        </w:rPr>
      </w:pPr>
    </w:p>
    <w:p w14:paraId="58C54608" w14:textId="5CECD908" w:rsidR="003476F6" w:rsidRDefault="003476F6" w:rsidP="003476F6">
      <w:pPr>
        <w:pBdr>
          <w:top w:val="nil"/>
          <w:left w:val="nil"/>
          <w:bottom w:val="nil"/>
          <w:right w:val="nil"/>
          <w:between w:val="nil"/>
        </w:pBdr>
        <w:spacing w:before="7"/>
        <w:rPr>
          <w:rFonts w:ascii="Arial" w:eastAsia="Arial" w:hAnsi="Arial" w:cs="Arial"/>
          <w:color w:val="000000"/>
          <w:sz w:val="15"/>
          <w:szCs w:val="15"/>
        </w:rPr>
      </w:pPr>
    </w:p>
    <w:p w14:paraId="231C89CF" w14:textId="73B18008" w:rsidR="003476F6" w:rsidRDefault="003476F6" w:rsidP="003476F6">
      <w:pPr>
        <w:pBdr>
          <w:top w:val="nil"/>
          <w:left w:val="nil"/>
          <w:bottom w:val="nil"/>
          <w:right w:val="nil"/>
          <w:between w:val="nil"/>
        </w:pBdr>
        <w:spacing w:before="7"/>
        <w:rPr>
          <w:rFonts w:ascii="Arial" w:eastAsia="Arial" w:hAnsi="Arial" w:cs="Arial"/>
          <w:color w:val="000000"/>
          <w:sz w:val="15"/>
          <w:szCs w:val="15"/>
        </w:rPr>
      </w:pPr>
    </w:p>
    <w:p w14:paraId="18DF8911" w14:textId="72F31965" w:rsidR="003476F6" w:rsidRDefault="003476F6" w:rsidP="003476F6">
      <w:pPr>
        <w:spacing w:line="249" w:lineRule="auto"/>
      </w:pPr>
    </w:p>
    <w:p w14:paraId="529A13DC" w14:textId="0E843112" w:rsidR="003476F6" w:rsidRDefault="003476F6" w:rsidP="003476F6">
      <w:pPr>
        <w:spacing w:line="249" w:lineRule="auto"/>
      </w:pPr>
    </w:p>
    <w:p w14:paraId="7BF8D215" w14:textId="1D36F010" w:rsidR="003476F6" w:rsidRDefault="003476F6" w:rsidP="003476F6">
      <w:pPr>
        <w:spacing w:line="249" w:lineRule="auto"/>
      </w:pPr>
    </w:p>
    <w:p w14:paraId="13A076CD" w14:textId="3B0F9EE8" w:rsidR="003476F6" w:rsidRDefault="003476F6" w:rsidP="003476F6">
      <w:pPr>
        <w:spacing w:line="249" w:lineRule="auto"/>
      </w:pPr>
    </w:p>
    <w:p w14:paraId="0DFA6407" w14:textId="77FA4386" w:rsidR="003476F6" w:rsidRDefault="003476F6" w:rsidP="003476F6">
      <w:pPr>
        <w:spacing w:line="249" w:lineRule="auto"/>
      </w:pPr>
    </w:p>
    <w:p w14:paraId="59DC13F1" w14:textId="0FD22B6C" w:rsidR="003476F6" w:rsidRDefault="003476F6" w:rsidP="003476F6">
      <w:pPr>
        <w:spacing w:line="249" w:lineRule="auto"/>
      </w:pPr>
    </w:p>
    <w:p w14:paraId="6AF5F59E" w14:textId="00A29E68" w:rsidR="003476F6" w:rsidRDefault="003476F6" w:rsidP="003476F6">
      <w:pPr>
        <w:spacing w:line="249" w:lineRule="auto"/>
      </w:pPr>
    </w:p>
    <w:p w14:paraId="78DC8BE8" w14:textId="645CAEEA" w:rsidR="003476F6" w:rsidRDefault="003476F6" w:rsidP="003476F6">
      <w:pPr>
        <w:spacing w:line="249" w:lineRule="auto"/>
      </w:pPr>
    </w:p>
    <w:p w14:paraId="3FF0377F" w14:textId="6BD3AF09" w:rsidR="003476F6" w:rsidRDefault="003476F6" w:rsidP="003476F6">
      <w:pPr>
        <w:spacing w:line="249" w:lineRule="auto"/>
      </w:pPr>
    </w:p>
    <w:p w14:paraId="7D8DD27B" w14:textId="3C4D9BC5" w:rsidR="003476F6" w:rsidRDefault="003476F6" w:rsidP="003476F6">
      <w:pPr>
        <w:spacing w:line="249" w:lineRule="auto"/>
      </w:pPr>
    </w:p>
    <w:p w14:paraId="44D0C699" w14:textId="4EEA6256" w:rsidR="003476F6" w:rsidRDefault="003476F6" w:rsidP="003476F6">
      <w:pPr>
        <w:spacing w:line="249" w:lineRule="auto"/>
      </w:pPr>
    </w:p>
    <w:p w14:paraId="185FB679" w14:textId="303CC3E3" w:rsidR="003476F6" w:rsidRDefault="003476F6" w:rsidP="003476F6">
      <w:pPr>
        <w:pStyle w:val="Heading2"/>
        <w:spacing w:before="44"/>
        <w:ind w:firstLine="312"/>
      </w:pPr>
      <w:r>
        <w:lastRenderedPageBreak/>
        <w:t>Agriculture Production Identification Contest Rules</w:t>
      </w:r>
    </w:p>
    <w:p w14:paraId="2AE80019" w14:textId="361D217E" w:rsidR="003476F6" w:rsidRDefault="003476F6" w:rsidP="003476F6">
      <w:pPr>
        <w:pBdr>
          <w:top w:val="nil"/>
          <w:left w:val="nil"/>
          <w:bottom w:val="nil"/>
          <w:right w:val="nil"/>
          <w:between w:val="nil"/>
        </w:pBdr>
        <w:spacing w:before="11"/>
        <w:rPr>
          <w:i/>
          <w:color w:val="000000"/>
          <w:sz w:val="20"/>
          <w:szCs w:val="20"/>
        </w:rPr>
      </w:pPr>
    </w:p>
    <w:p w14:paraId="21588524" w14:textId="256AF310" w:rsidR="003476F6" w:rsidRDefault="003476F6" w:rsidP="003476F6">
      <w:pPr>
        <w:pStyle w:val="Heading3"/>
        <w:numPr>
          <w:ilvl w:val="0"/>
          <w:numId w:val="1"/>
        </w:numPr>
        <w:tabs>
          <w:tab w:val="left" w:pos="673"/>
        </w:tabs>
        <w:ind w:hanging="360"/>
        <w:rPr>
          <w:b w:val="0"/>
        </w:rPr>
      </w:pPr>
      <w:r>
        <w:t>Contest Format</w:t>
      </w:r>
      <w:r>
        <w:rPr>
          <w:b w:val="0"/>
        </w:rPr>
        <w:t>.</w:t>
      </w:r>
    </w:p>
    <w:p w14:paraId="5BF8898C" w14:textId="79221DE5" w:rsidR="003476F6" w:rsidRDefault="003476F6" w:rsidP="003476F6">
      <w:pPr>
        <w:numPr>
          <w:ilvl w:val="1"/>
          <w:numId w:val="1"/>
        </w:numPr>
        <w:pBdr>
          <w:top w:val="nil"/>
          <w:left w:val="nil"/>
          <w:bottom w:val="nil"/>
          <w:right w:val="nil"/>
          <w:between w:val="nil"/>
        </w:pBdr>
        <w:tabs>
          <w:tab w:val="left" w:pos="1390"/>
        </w:tabs>
        <w:ind w:right="514" w:hanging="357"/>
      </w:pPr>
      <w:r>
        <w:rPr>
          <w:color w:val="000000"/>
        </w:rPr>
        <w:t>30 Texas agricultural products are selected and exhibited at separate stations. Products can range from garlic to ribeye steak.</w:t>
      </w:r>
    </w:p>
    <w:p w14:paraId="68C1A709" w14:textId="63C806CC" w:rsidR="003476F6" w:rsidRDefault="003476F6" w:rsidP="003476F6">
      <w:pPr>
        <w:numPr>
          <w:ilvl w:val="1"/>
          <w:numId w:val="1"/>
        </w:numPr>
        <w:pBdr>
          <w:top w:val="nil"/>
          <w:left w:val="nil"/>
          <w:bottom w:val="nil"/>
          <w:right w:val="nil"/>
          <w:between w:val="nil"/>
        </w:pBdr>
        <w:tabs>
          <w:tab w:val="left" w:pos="1392"/>
        </w:tabs>
        <w:spacing w:before="1"/>
        <w:ind w:left="1391" w:hanging="363"/>
      </w:pPr>
      <w:r>
        <w:rPr>
          <w:color w:val="000000"/>
        </w:rPr>
        <w:t>Contestants select the correct identification of each product from four possible answers.</w:t>
      </w:r>
    </w:p>
    <w:p w14:paraId="6831E2AD" w14:textId="304680D7" w:rsidR="003476F6" w:rsidRDefault="003476F6" w:rsidP="003476F6">
      <w:pPr>
        <w:numPr>
          <w:ilvl w:val="1"/>
          <w:numId w:val="1"/>
        </w:numPr>
        <w:pBdr>
          <w:top w:val="nil"/>
          <w:left w:val="nil"/>
          <w:bottom w:val="nil"/>
          <w:right w:val="nil"/>
          <w:between w:val="nil"/>
        </w:pBdr>
        <w:tabs>
          <w:tab w:val="left" w:pos="1391"/>
          <w:tab w:val="left" w:pos="1392"/>
        </w:tabs>
        <w:ind w:left="1391" w:hanging="363"/>
      </w:pPr>
      <w:r>
        <w:rPr>
          <w:color w:val="000000"/>
        </w:rPr>
        <w:t>Each station also has one multiple choice question pertaining to the product on display.</w:t>
      </w:r>
    </w:p>
    <w:p w14:paraId="5CD201F4" w14:textId="65DDF8C5" w:rsidR="003476F6" w:rsidRDefault="003476F6" w:rsidP="003476F6">
      <w:pPr>
        <w:numPr>
          <w:ilvl w:val="2"/>
          <w:numId w:val="1"/>
        </w:numPr>
        <w:pBdr>
          <w:top w:val="nil"/>
          <w:left w:val="nil"/>
          <w:bottom w:val="nil"/>
          <w:right w:val="nil"/>
          <w:between w:val="nil"/>
        </w:pBdr>
        <w:tabs>
          <w:tab w:val="left" w:pos="1929"/>
        </w:tabs>
        <w:ind w:right="797" w:hanging="283"/>
      </w:pPr>
      <w:r>
        <w:rPr>
          <w:color w:val="000000"/>
        </w:rPr>
        <w:t>Questions are general to the industry that produced the product, (</w:t>
      </w:r>
      <w:proofErr w:type="gramStart"/>
      <w:r>
        <w:rPr>
          <w:color w:val="000000"/>
        </w:rPr>
        <w:t>i.e.</w:t>
      </w:r>
      <w:proofErr w:type="gramEnd"/>
      <w:r>
        <w:rPr>
          <w:color w:val="000000"/>
        </w:rPr>
        <w:t xml:space="preserve"> Texas’ national ranking, economic impact to Texas, general nutritional content, region of production) or specific to the individual product that is on display (i.e. cooking method, use, growing season, specific nutrition of the cut or variety).</w:t>
      </w:r>
    </w:p>
    <w:p w14:paraId="7FA1D82F" w14:textId="640D1D6C" w:rsidR="003476F6" w:rsidRDefault="003476F6" w:rsidP="003476F6">
      <w:pPr>
        <w:numPr>
          <w:ilvl w:val="1"/>
          <w:numId w:val="1"/>
        </w:numPr>
        <w:pBdr>
          <w:top w:val="nil"/>
          <w:left w:val="nil"/>
          <w:bottom w:val="nil"/>
          <w:right w:val="nil"/>
          <w:between w:val="nil"/>
        </w:pBdr>
        <w:tabs>
          <w:tab w:val="left" w:pos="1392"/>
        </w:tabs>
        <w:spacing w:before="5" w:line="265" w:lineRule="auto"/>
        <w:ind w:left="1391" w:hanging="363"/>
      </w:pPr>
      <w:r>
        <w:rPr>
          <w:color w:val="000000"/>
        </w:rPr>
        <w:t>Contestants are given 30 seconds at each station to answer both questions.</w:t>
      </w:r>
    </w:p>
    <w:p w14:paraId="7EEF8E83" w14:textId="3571C034" w:rsidR="003476F6" w:rsidRDefault="003476F6" w:rsidP="003476F6">
      <w:pPr>
        <w:numPr>
          <w:ilvl w:val="1"/>
          <w:numId w:val="1"/>
        </w:numPr>
        <w:pBdr>
          <w:top w:val="nil"/>
          <w:left w:val="nil"/>
          <w:bottom w:val="nil"/>
          <w:right w:val="nil"/>
          <w:between w:val="nil"/>
        </w:pBdr>
        <w:tabs>
          <w:tab w:val="left" w:pos="1392"/>
        </w:tabs>
        <w:spacing w:line="265" w:lineRule="auto"/>
        <w:ind w:left="1391" w:hanging="360"/>
      </w:pPr>
      <w:r>
        <w:rPr>
          <w:color w:val="000000"/>
        </w:rPr>
        <w:t>Contestants must advance from one exhibit to the next when instructed to do so.</w:t>
      </w:r>
    </w:p>
    <w:p w14:paraId="473B3924" w14:textId="6A361E8A" w:rsidR="003476F6" w:rsidRDefault="003476F6" w:rsidP="003476F6">
      <w:pPr>
        <w:numPr>
          <w:ilvl w:val="1"/>
          <w:numId w:val="1"/>
        </w:numPr>
        <w:pBdr>
          <w:top w:val="nil"/>
          <w:left w:val="nil"/>
          <w:bottom w:val="nil"/>
          <w:right w:val="nil"/>
          <w:between w:val="nil"/>
        </w:pBdr>
        <w:tabs>
          <w:tab w:val="left" w:pos="1390"/>
          <w:tab w:val="left" w:pos="1391"/>
        </w:tabs>
        <w:spacing w:before="1"/>
        <w:ind w:left="1390" w:right="964" w:hanging="360"/>
      </w:pPr>
      <w:r>
        <w:rPr>
          <w:color w:val="000000"/>
        </w:rPr>
        <w:t>Contestants must evaluate each exhibit in sequence and will not be allowed to return to any exhibit after advancing.</w:t>
      </w:r>
    </w:p>
    <w:p w14:paraId="460BF62A" w14:textId="108224F8" w:rsidR="003476F6" w:rsidRDefault="003476F6" w:rsidP="003476F6">
      <w:pPr>
        <w:numPr>
          <w:ilvl w:val="1"/>
          <w:numId w:val="1"/>
        </w:numPr>
        <w:pBdr>
          <w:top w:val="nil"/>
          <w:left w:val="nil"/>
          <w:bottom w:val="nil"/>
          <w:right w:val="nil"/>
          <w:between w:val="nil"/>
        </w:pBdr>
        <w:tabs>
          <w:tab w:val="left" w:pos="1389"/>
        </w:tabs>
        <w:ind w:left="1388" w:right="355"/>
      </w:pPr>
      <w:r>
        <w:rPr>
          <w:color w:val="000000"/>
        </w:rPr>
        <w:t>The contest will be open for all youth and adults present to walk-through the exhibits following the completion of the contest.</w:t>
      </w:r>
    </w:p>
    <w:p w14:paraId="53EF8C2A" w14:textId="013CB876" w:rsidR="003476F6" w:rsidRDefault="003476F6" w:rsidP="003476F6">
      <w:pPr>
        <w:pBdr>
          <w:top w:val="nil"/>
          <w:left w:val="nil"/>
          <w:bottom w:val="nil"/>
          <w:right w:val="nil"/>
          <w:between w:val="nil"/>
        </w:pBdr>
        <w:spacing w:before="11"/>
        <w:rPr>
          <w:color w:val="000000"/>
          <w:sz w:val="21"/>
          <w:szCs w:val="21"/>
        </w:rPr>
      </w:pPr>
    </w:p>
    <w:p w14:paraId="27E0F81B" w14:textId="776F28EF" w:rsidR="003476F6" w:rsidRDefault="003476F6" w:rsidP="003476F6">
      <w:pPr>
        <w:numPr>
          <w:ilvl w:val="0"/>
          <w:numId w:val="1"/>
        </w:numPr>
        <w:pBdr>
          <w:top w:val="nil"/>
          <w:left w:val="nil"/>
          <w:bottom w:val="nil"/>
          <w:right w:val="nil"/>
          <w:between w:val="nil"/>
        </w:pBdr>
        <w:tabs>
          <w:tab w:val="left" w:pos="672"/>
        </w:tabs>
        <w:ind w:left="671" w:right="472" w:hanging="362"/>
      </w:pPr>
      <w:r>
        <w:rPr>
          <w:b/>
          <w:color w:val="000000"/>
        </w:rPr>
        <w:t>Scoring</w:t>
      </w:r>
      <w:r>
        <w:rPr>
          <w:color w:val="000000"/>
        </w:rPr>
        <w:t>. Contestants will receive five points for each product that is correctly identified and five points for each question that is correctly answered. However, for points to be awarded on questions pertaining directly to the product displayed, the product must be correctly identified. (Total possible points: 300 per individual.)</w:t>
      </w:r>
    </w:p>
    <w:p w14:paraId="7C9AFD45" w14:textId="479B199A" w:rsidR="003476F6" w:rsidRDefault="003476F6" w:rsidP="003476F6">
      <w:pPr>
        <w:pBdr>
          <w:top w:val="nil"/>
          <w:left w:val="nil"/>
          <w:bottom w:val="nil"/>
          <w:right w:val="nil"/>
          <w:between w:val="nil"/>
        </w:pBdr>
        <w:spacing w:before="11"/>
        <w:rPr>
          <w:color w:val="000000"/>
          <w:sz w:val="21"/>
          <w:szCs w:val="21"/>
        </w:rPr>
      </w:pPr>
    </w:p>
    <w:p w14:paraId="60F33B9F" w14:textId="6A83FFBE" w:rsidR="003476F6" w:rsidRDefault="003476F6" w:rsidP="003476F6">
      <w:pPr>
        <w:numPr>
          <w:ilvl w:val="0"/>
          <w:numId w:val="1"/>
        </w:numPr>
        <w:pBdr>
          <w:top w:val="nil"/>
          <w:left w:val="nil"/>
          <w:bottom w:val="nil"/>
          <w:right w:val="nil"/>
          <w:between w:val="nil"/>
        </w:pBdr>
        <w:tabs>
          <w:tab w:val="left" w:pos="672"/>
        </w:tabs>
        <w:ind w:left="671" w:right="729" w:hanging="360"/>
      </w:pPr>
      <w:r>
        <w:rPr>
          <w:b/>
          <w:color w:val="000000"/>
        </w:rPr>
        <w:t>Team Scores</w:t>
      </w:r>
      <w:r>
        <w:rPr>
          <w:color w:val="000000"/>
        </w:rPr>
        <w:t>. Team scores will be determined by the combined score of the three (3) highest scoring individual team members. The contestant with the lowest score will be designated as an alternate but will still be eligible to receive individual awards. (Total possible points: 900 per team.)</w:t>
      </w:r>
    </w:p>
    <w:p w14:paraId="6E4330D4" w14:textId="0A9BC27A" w:rsidR="003476F6" w:rsidRDefault="003476F6" w:rsidP="003476F6">
      <w:pPr>
        <w:pBdr>
          <w:top w:val="nil"/>
          <w:left w:val="nil"/>
          <w:bottom w:val="nil"/>
          <w:right w:val="nil"/>
          <w:between w:val="nil"/>
        </w:pBdr>
        <w:spacing w:before="1"/>
        <w:rPr>
          <w:color w:val="000000"/>
        </w:rPr>
      </w:pPr>
    </w:p>
    <w:p w14:paraId="22B52EB4" w14:textId="6F189364" w:rsidR="003476F6" w:rsidRDefault="003476F6" w:rsidP="003476F6">
      <w:pPr>
        <w:numPr>
          <w:ilvl w:val="0"/>
          <w:numId w:val="1"/>
        </w:numPr>
        <w:pBdr>
          <w:top w:val="nil"/>
          <w:left w:val="nil"/>
          <w:bottom w:val="nil"/>
          <w:right w:val="nil"/>
          <w:between w:val="nil"/>
        </w:pBdr>
        <w:tabs>
          <w:tab w:val="left" w:pos="673"/>
        </w:tabs>
        <w:ind w:right="485" w:hanging="360"/>
      </w:pPr>
      <w:r>
        <w:rPr>
          <w:b/>
          <w:color w:val="000000"/>
        </w:rPr>
        <w:t>Ties</w:t>
      </w:r>
      <w:r>
        <w:rPr>
          <w:color w:val="000000"/>
        </w:rPr>
        <w:t>: Five stations will be selected as tie breakers in advance of the contest. Teams with the highest cumulative scores at these five stations will win any ties. If ties remain, winners will be determined by a method designated by the contest officials.</w:t>
      </w:r>
    </w:p>
    <w:p w14:paraId="1BCD6245" w14:textId="5CD52FD3" w:rsidR="003476F6" w:rsidRDefault="003476F6" w:rsidP="003476F6">
      <w:pPr>
        <w:pBdr>
          <w:top w:val="nil"/>
          <w:left w:val="nil"/>
          <w:bottom w:val="nil"/>
          <w:right w:val="nil"/>
          <w:between w:val="nil"/>
        </w:pBdr>
        <w:spacing w:before="11"/>
        <w:rPr>
          <w:color w:val="000000"/>
          <w:sz w:val="21"/>
          <w:szCs w:val="21"/>
        </w:rPr>
      </w:pPr>
    </w:p>
    <w:p w14:paraId="313FB15B" w14:textId="286532D7" w:rsidR="003476F6" w:rsidRDefault="003476F6" w:rsidP="003476F6">
      <w:pPr>
        <w:numPr>
          <w:ilvl w:val="0"/>
          <w:numId w:val="1"/>
        </w:numPr>
        <w:pBdr>
          <w:top w:val="nil"/>
          <w:left w:val="nil"/>
          <w:bottom w:val="nil"/>
          <w:right w:val="nil"/>
          <w:between w:val="nil"/>
        </w:pBdr>
        <w:tabs>
          <w:tab w:val="left" w:pos="673"/>
        </w:tabs>
        <w:ind w:right="590" w:hanging="360"/>
      </w:pPr>
      <w:r>
        <w:rPr>
          <w:b/>
          <w:color w:val="000000"/>
        </w:rPr>
        <w:t>Study Guide and Resources</w:t>
      </w:r>
      <w:r>
        <w:rPr>
          <w:color w:val="000000"/>
        </w:rPr>
        <w:t>. The Texas 4-H Ag Product Identification Study can be found at the following link:</w:t>
      </w:r>
    </w:p>
    <w:p w14:paraId="7383C40D" w14:textId="2D0F5E91" w:rsidR="003476F6" w:rsidRDefault="003476F6" w:rsidP="003476F6">
      <w:pPr>
        <w:pBdr>
          <w:top w:val="nil"/>
          <w:left w:val="nil"/>
          <w:bottom w:val="nil"/>
          <w:right w:val="nil"/>
          <w:between w:val="nil"/>
        </w:pBdr>
        <w:spacing w:before="8"/>
        <w:ind w:left="672"/>
      </w:pPr>
      <w:hyperlink r:id="rId7" w:history="1">
        <w:r w:rsidRPr="00AC5FCA">
          <w:rPr>
            <w:rStyle w:val="Hyperlink"/>
          </w:rPr>
          <w:t>https://texas4-h.tamu.edu/wp-content/uploads/agproductid_resource_guide.pdf</w:t>
        </w:r>
      </w:hyperlink>
    </w:p>
    <w:p w14:paraId="21051851" w14:textId="5965ADD9" w:rsidR="003476F6" w:rsidRDefault="003476F6" w:rsidP="003476F6">
      <w:pPr>
        <w:pBdr>
          <w:top w:val="nil"/>
          <w:left w:val="nil"/>
          <w:bottom w:val="nil"/>
          <w:right w:val="nil"/>
          <w:between w:val="nil"/>
        </w:pBdr>
        <w:spacing w:before="8"/>
        <w:ind w:left="672"/>
        <w:rPr>
          <w:color w:val="000000"/>
        </w:rPr>
      </w:pPr>
    </w:p>
    <w:p w14:paraId="5B829CFD" w14:textId="1BF21DA2" w:rsidR="003476F6" w:rsidRDefault="003476F6" w:rsidP="003476F6">
      <w:pPr>
        <w:numPr>
          <w:ilvl w:val="0"/>
          <w:numId w:val="1"/>
        </w:numPr>
        <w:pBdr>
          <w:top w:val="nil"/>
          <w:left w:val="nil"/>
          <w:bottom w:val="nil"/>
          <w:right w:val="nil"/>
          <w:between w:val="nil"/>
        </w:pBdr>
        <w:tabs>
          <w:tab w:val="left" w:pos="673"/>
        </w:tabs>
        <w:spacing w:before="58"/>
        <w:ind w:right="1583" w:hanging="360"/>
      </w:pPr>
      <w:r>
        <w:rPr>
          <w:b/>
          <w:color w:val="000000"/>
        </w:rPr>
        <w:t xml:space="preserve">Scan Sheet. </w:t>
      </w:r>
      <w:r>
        <w:rPr>
          <w:color w:val="000000"/>
        </w:rPr>
        <w:t xml:space="preserve">The Agricultural Product Identification Form scan sheet, Form #API-3 will be used. </w:t>
      </w:r>
      <w:r>
        <w:rPr>
          <w:noProof/>
        </w:rPr>
        <mc:AlternateContent>
          <mc:Choice Requires="wps">
            <w:drawing>
              <wp:anchor distT="0" distB="0" distL="114300" distR="114300" simplePos="0" relativeHeight="251659264" behindDoc="0" locked="0" layoutInCell="1" hidden="0" allowOverlap="1" wp14:anchorId="3CCD6D47" wp14:editId="2FE60EB1">
                <wp:simplePos x="0" y="0"/>
                <wp:positionH relativeFrom="column">
                  <wp:posOffset>5829300</wp:posOffset>
                </wp:positionH>
                <wp:positionV relativeFrom="paragraph">
                  <wp:posOffset>177800</wp:posOffset>
                </wp:positionV>
                <wp:extent cx="30480" cy="12700"/>
                <wp:effectExtent l="0" t="0" r="0" b="0"/>
                <wp:wrapNone/>
                <wp:docPr id="1" name="Rectangle 1"/>
                <wp:cNvGraphicFramePr/>
                <a:graphic xmlns:a="http://schemas.openxmlformats.org/drawingml/2006/main">
                  <a:graphicData uri="http://schemas.microsoft.com/office/word/2010/wordprocessingShape">
                    <wps:wsp>
                      <wps:cNvSpPr/>
                      <wps:spPr>
                        <a:xfrm>
                          <a:off x="5864160" y="3775555"/>
                          <a:ext cx="30480" cy="8890"/>
                        </a:xfrm>
                        <a:prstGeom prst="rect">
                          <a:avLst/>
                        </a:prstGeom>
                        <a:solidFill>
                          <a:srgbClr val="0000FF"/>
                        </a:solidFill>
                        <a:ln>
                          <a:noFill/>
                        </a:ln>
                      </wps:spPr>
                      <wps:txbx>
                        <w:txbxContent>
                          <w:p w14:paraId="77AE960E" w14:textId="77777777" w:rsidR="003476F6" w:rsidRDefault="003476F6" w:rsidP="003476F6">
                            <w:pPr>
                              <w:textDirection w:val="btLr"/>
                            </w:pPr>
                          </w:p>
                        </w:txbxContent>
                      </wps:txbx>
                      <wps:bodyPr spcFirstLastPara="1" wrap="square" lIns="91425" tIns="91425" rIns="91425" bIns="91425" anchor="ctr" anchorCtr="0">
                        <a:noAutofit/>
                      </wps:bodyPr>
                    </wps:wsp>
                  </a:graphicData>
                </a:graphic>
              </wp:anchor>
            </w:drawing>
          </mc:Choice>
          <mc:Fallback>
            <w:pict>
              <v:rect w14:anchorId="3CCD6D47" id="Rectangle 1" o:spid="_x0000_s1026" style="position:absolute;left:0;text-align:left;margin-left:459pt;margin-top:14pt;width:2.4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" fillcolor="blue" stroked="f">
                <v:textbox inset="2.53958mm,2.53958mm,2.53958mm,2.53958mm">
                  <w:txbxContent>
                    <w:p w14:paraId="77AE960E" w14:textId="77777777" w:rsidR="003476F6" w:rsidRDefault="003476F6" w:rsidP="003476F6">
                      <w:pPr>
                        <w:textDirection w:val="btLr"/>
                      </w:pPr>
                    </w:p>
                  </w:txbxContent>
                </v:textbox>
              </v:rect>
            </w:pict>
          </mc:Fallback>
        </mc:AlternateContent>
      </w:r>
    </w:p>
    <w:p w14:paraId="7EFE2F7D" w14:textId="5DDAD08E" w:rsidR="003476F6" w:rsidRDefault="003476F6"/>
    <w:sectPr w:rsidR="003476F6">
      <w:footerReference w:type="default" r:id="rId8"/>
      <w:pgSz w:w="12240" w:h="15840"/>
      <w:pgMar w:top="880" w:right="800" w:bottom="900" w:left="840" w:header="0" w:footer="71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43C" w14:textId="77777777" w:rsidR="00000000" w:rsidRDefault="00000000">
    <w:pPr>
      <w:pBdr>
        <w:top w:val="nil"/>
        <w:left w:val="nil"/>
        <w:bottom w:val="nil"/>
        <w:right w:val="nil"/>
        <w:between w:val="nil"/>
      </w:pBdr>
      <w:tabs>
        <w:tab w:val="center" w:pos="4680"/>
        <w:tab w:val="right" w:pos="9360"/>
      </w:tabs>
      <w:jc w:val="right"/>
      <w:rPr>
        <w:color w:val="000000"/>
        <w:sz w:val="13"/>
        <w:szCs w:val="13"/>
      </w:rPr>
    </w:pPr>
    <w:r>
      <w:rPr>
        <w:color w:val="000000"/>
        <w:sz w:val="13"/>
        <w:szCs w:val="13"/>
      </w:rPr>
      <w:t>Educational programs of the Texas AgriLife Extension Service are open to all people without regard to race, color, sex, disability, religion, age, or national origin.</w:t>
    </w:r>
  </w:p>
  <w:p w14:paraId="33E813A9" w14:textId="77777777" w:rsidR="00000000" w:rsidRDefault="00000000">
    <w:pPr>
      <w:pBdr>
        <w:top w:val="nil"/>
        <w:left w:val="nil"/>
        <w:bottom w:val="nil"/>
        <w:right w:val="nil"/>
        <w:between w:val="nil"/>
      </w:pBdr>
      <w:tabs>
        <w:tab w:val="center" w:pos="4680"/>
        <w:tab w:val="right" w:pos="9360"/>
      </w:tabs>
      <w:jc w:val="right"/>
      <w:rPr>
        <w:color w:val="000000"/>
        <w:sz w:val="13"/>
        <w:szCs w:val="13"/>
      </w:rPr>
    </w:pPr>
    <w:r>
      <w:rPr>
        <w:color w:val="000000"/>
        <w:sz w:val="13"/>
        <w:szCs w:val="13"/>
      </w:rPr>
      <w:t xml:space="preserve"> The Texas A&amp;M University System, U.S. Department of Agriculture, and the County Commissioners Courts of Texas Cooperating.</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6B7"/>
    <w:multiLevelType w:val="multilevel"/>
    <w:tmpl w:val="CB843CFC"/>
    <w:lvl w:ilvl="0">
      <w:start w:val="1"/>
      <w:numFmt w:val="decimal"/>
      <w:lvlText w:val="%1."/>
      <w:lvlJc w:val="left"/>
      <w:pPr>
        <w:ind w:left="672" w:hanging="361"/>
      </w:pPr>
      <w:rPr>
        <w:b/>
      </w:rPr>
    </w:lvl>
    <w:lvl w:ilvl="1">
      <w:numFmt w:val="bullet"/>
      <w:lvlText w:val="−"/>
      <w:lvlJc w:val="left"/>
      <w:pPr>
        <w:ind w:left="1389" w:hanging="360"/>
      </w:pPr>
      <w:rPr>
        <w:rFonts w:ascii="Noto Sans Symbols" w:eastAsia="Noto Sans Symbols" w:hAnsi="Noto Sans Symbols" w:cs="Noto Sans Symbols"/>
        <w:sz w:val="22"/>
        <w:szCs w:val="22"/>
      </w:rPr>
    </w:lvl>
    <w:lvl w:ilvl="2">
      <w:numFmt w:val="bullet"/>
      <w:lvlText w:val="•"/>
      <w:lvlJc w:val="left"/>
      <w:pPr>
        <w:ind w:left="1380" w:hanging="360"/>
      </w:pPr>
    </w:lvl>
    <w:lvl w:ilvl="3">
      <w:numFmt w:val="bullet"/>
      <w:lvlText w:val="•"/>
      <w:lvlJc w:val="left"/>
      <w:pPr>
        <w:ind w:left="2532" w:hanging="360"/>
      </w:pPr>
    </w:lvl>
    <w:lvl w:ilvl="4">
      <w:numFmt w:val="bullet"/>
      <w:lvlText w:val="•"/>
      <w:lvlJc w:val="left"/>
      <w:pPr>
        <w:ind w:left="3685" w:hanging="360"/>
      </w:pPr>
    </w:lvl>
    <w:lvl w:ilvl="5">
      <w:numFmt w:val="bullet"/>
      <w:lvlText w:val="•"/>
      <w:lvlJc w:val="left"/>
      <w:pPr>
        <w:ind w:left="4837" w:hanging="360"/>
      </w:pPr>
    </w:lvl>
    <w:lvl w:ilvl="6">
      <w:numFmt w:val="bullet"/>
      <w:lvlText w:val="•"/>
      <w:lvlJc w:val="left"/>
      <w:pPr>
        <w:ind w:left="5990" w:hanging="360"/>
      </w:pPr>
    </w:lvl>
    <w:lvl w:ilvl="7">
      <w:numFmt w:val="bullet"/>
      <w:lvlText w:val="•"/>
      <w:lvlJc w:val="left"/>
      <w:pPr>
        <w:ind w:left="7142" w:hanging="360"/>
      </w:pPr>
    </w:lvl>
    <w:lvl w:ilvl="8">
      <w:numFmt w:val="bullet"/>
      <w:lvlText w:val="•"/>
      <w:lvlJc w:val="left"/>
      <w:pPr>
        <w:ind w:left="8295" w:hanging="360"/>
      </w:pPr>
    </w:lvl>
  </w:abstractNum>
  <w:abstractNum w:abstractNumId="1" w15:restartNumberingAfterBreak="0">
    <w:nsid w:val="42A16BC6"/>
    <w:multiLevelType w:val="multilevel"/>
    <w:tmpl w:val="CA3C0D0E"/>
    <w:lvl w:ilvl="0">
      <w:start w:val="1"/>
      <w:numFmt w:val="decimal"/>
      <w:lvlText w:val="%1."/>
      <w:lvlJc w:val="left"/>
      <w:pPr>
        <w:ind w:left="672" w:hanging="361"/>
      </w:pPr>
      <w:rPr>
        <w:rFonts w:ascii="Calibri" w:eastAsia="Calibri" w:hAnsi="Calibri" w:cs="Calibri"/>
        <w:sz w:val="22"/>
        <w:szCs w:val="22"/>
      </w:rPr>
    </w:lvl>
    <w:lvl w:ilvl="1">
      <w:start w:val="1"/>
      <w:numFmt w:val="lowerLetter"/>
      <w:lvlText w:val="%2."/>
      <w:lvlJc w:val="left"/>
      <w:pPr>
        <w:ind w:left="1389" w:hanging="358"/>
      </w:pPr>
      <w:rPr>
        <w:rFonts w:ascii="Calibri" w:eastAsia="Calibri" w:hAnsi="Calibri" w:cs="Calibri"/>
        <w:sz w:val="22"/>
        <w:szCs w:val="22"/>
      </w:rPr>
    </w:lvl>
    <w:lvl w:ilvl="2">
      <w:start w:val="1"/>
      <w:numFmt w:val="lowerRoman"/>
      <w:lvlText w:val="%3."/>
      <w:lvlJc w:val="left"/>
      <w:pPr>
        <w:ind w:left="1928" w:hanging="284"/>
      </w:pPr>
      <w:rPr>
        <w:rFonts w:ascii="Calibri" w:eastAsia="Calibri" w:hAnsi="Calibri" w:cs="Calibri"/>
        <w:sz w:val="22"/>
        <w:szCs w:val="22"/>
      </w:rPr>
    </w:lvl>
    <w:lvl w:ilvl="3">
      <w:numFmt w:val="bullet"/>
      <w:lvlText w:val="•"/>
      <w:lvlJc w:val="left"/>
      <w:pPr>
        <w:ind w:left="3005" w:hanging="284"/>
      </w:pPr>
    </w:lvl>
    <w:lvl w:ilvl="4">
      <w:numFmt w:val="bullet"/>
      <w:lvlText w:val="•"/>
      <w:lvlJc w:val="left"/>
      <w:pPr>
        <w:ind w:left="4090" w:hanging="284"/>
      </w:pPr>
    </w:lvl>
    <w:lvl w:ilvl="5">
      <w:numFmt w:val="bullet"/>
      <w:lvlText w:val="•"/>
      <w:lvlJc w:val="left"/>
      <w:pPr>
        <w:ind w:left="5175" w:hanging="284"/>
      </w:pPr>
    </w:lvl>
    <w:lvl w:ilvl="6">
      <w:numFmt w:val="bullet"/>
      <w:lvlText w:val="•"/>
      <w:lvlJc w:val="left"/>
      <w:pPr>
        <w:ind w:left="6260" w:hanging="284"/>
      </w:pPr>
    </w:lvl>
    <w:lvl w:ilvl="7">
      <w:numFmt w:val="bullet"/>
      <w:lvlText w:val="•"/>
      <w:lvlJc w:val="left"/>
      <w:pPr>
        <w:ind w:left="7345" w:hanging="284"/>
      </w:pPr>
    </w:lvl>
    <w:lvl w:ilvl="8">
      <w:numFmt w:val="bullet"/>
      <w:lvlText w:val="•"/>
      <w:lvlJc w:val="left"/>
      <w:pPr>
        <w:ind w:left="8430" w:hanging="284"/>
      </w:pPr>
    </w:lvl>
  </w:abstractNum>
  <w:num w:numId="1" w16cid:durableId="1693267905">
    <w:abstractNumId w:val="1"/>
  </w:num>
  <w:num w:numId="2" w16cid:durableId="7927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F6"/>
    <w:rsid w:val="0034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7D4A9"/>
  <w15:chartTrackingRefBased/>
  <w15:docId w15:val="{A1337730-EDEF-DA48-9FE4-22B92025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F6"/>
    <w:pPr>
      <w:widowControl w:val="0"/>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3476F6"/>
    <w:pPr>
      <w:spacing w:before="35"/>
      <w:ind w:left="312"/>
      <w:outlineLvl w:val="0"/>
    </w:pPr>
    <w:rPr>
      <w:b/>
      <w:sz w:val="32"/>
      <w:szCs w:val="32"/>
      <w:u w:val="single"/>
    </w:rPr>
  </w:style>
  <w:style w:type="paragraph" w:styleId="Heading2">
    <w:name w:val="heading 2"/>
    <w:basedOn w:val="Normal"/>
    <w:next w:val="Normal"/>
    <w:link w:val="Heading2Char"/>
    <w:uiPriority w:val="9"/>
    <w:unhideWhenUsed/>
    <w:qFormat/>
    <w:rsid w:val="003476F6"/>
    <w:pPr>
      <w:spacing w:before="43"/>
      <w:ind w:left="312"/>
      <w:outlineLvl w:val="1"/>
    </w:pPr>
    <w:rPr>
      <w:i/>
      <w:sz w:val="28"/>
      <w:szCs w:val="28"/>
    </w:rPr>
  </w:style>
  <w:style w:type="paragraph" w:styleId="Heading3">
    <w:name w:val="heading 3"/>
    <w:basedOn w:val="Normal"/>
    <w:next w:val="Normal"/>
    <w:link w:val="Heading3Char"/>
    <w:uiPriority w:val="9"/>
    <w:unhideWhenUsed/>
    <w:qFormat/>
    <w:rsid w:val="003476F6"/>
    <w:pPr>
      <w:ind w:left="672"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6F6"/>
    <w:rPr>
      <w:rFonts w:ascii="Calibri" w:eastAsia="Calibri" w:hAnsi="Calibri" w:cs="Calibri"/>
      <w:b/>
      <w:kern w:val="0"/>
      <w:sz w:val="32"/>
      <w:szCs w:val="32"/>
      <w:u w:val="single"/>
      <w14:ligatures w14:val="none"/>
    </w:rPr>
  </w:style>
  <w:style w:type="character" w:customStyle="1" w:styleId="Heading2Char">
    <w:name w:val="Heading 2 Char"/>
    <w:basedOn w:val="DefaultParagraphFont"/>
    <w:link w:val="Heading2"/>
    <w:uiPriority w:val="9"/>
    <w:rsid w:val="003476F6"/>
    <w:rPr>
      <w:rFonts w:ascii="Calibri" w:eastAsia="Calibri" w:hAnsi="Calibri" w:cs="Calibri"/>
      <w:i/>
      <w:kern w:val="0"/>
      <w:sz w:val="28"/>
      <w:szCs w:val="28"/>
      <w14:ligatures w14:val="none"/>
    </w:rPr>
  </w:style>
  <w:style w:type="character" w:customStyle="1" w:styleId="Heading3Char">
    <w:name w:val="Heading 3 Char"/>
    <w:basedOn w:val="DefaultParagraphFont"/>
    <w:link w:val="Heading3"/>
    <w:uiPriority w:val="9"/>
    <w:rsid w:val="003476F6"/>
    <w:rPr>
      <w:rFonts w:ascii="Calibri" w:eastAsia="Calibri" w:hAnsi="Calibri" w:cs="Calibri"/>
      <w:b/>
      <w:kern w:val="0"/>
      <w:sz w:val="22"/>
      <w:szCs w:val="22"/>
      <w14:ligatures w14:val="none"/>
    </w:rPr>
  </w:style>
  <w:style w:type="character" w:styleId="Hyperlink">
    <w:name w:val="Hyperlink"/>
    <w:basedOn w:val="DefaultParagraphFont"/>
    <w:uiPriority w:val="99"/>
    <w:unhideWhenUsed/>
    <w:rsid w:val="003476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4-h.tamu.edu/wp-content/uploads/agproductid_resource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5370</Characters>
  <Application>Microsoft Office Word</Application>
  <DocSecurity>0</DocSecurity>
  <Lines>44</Lines>
  <Paragraphs>12</Paragraphs>
  <ScaleCrop>false</ScaleCrop>
  <Company>Texas A&amp;M AgriLife Extension Service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Shaffer</dc:creator>
  <cp:keywords/>
  <dc:description/>
  <cp:lastModifiedBy>Megan R. Shaffer</cp:lastModifiedBy>
  <cp:revision>1</cp:revision>
  <dcterms:created xsi:type="dcterms:W3CDTF">2023-09-08T13:42:00Z</dcterms:created>
  <dcterms:modified xsi:type="dcterms:W3CDTF">2023-09-08T13:44:00Z</dcterms:modified>
</cp:coreProperties>
</file>